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SSHRC Partnership Grant</w:t>
      </w:r>
    </w:p>
    <w:p w:rsidR="00000000" w:rsidDel="00000000" w:rsidP="00000000" w:rsidRDefault="00000000" w:rsidRPr="00000000" w14:paraId="00000002">
      <w:pPr>
        <w:rPr>
          <w:i w:val="1"/>
          <w:iCs w:val="1"/>
        </w:rPr>
      </w:pPr>
      <w:r w:rsidDel="00000000" w:rsidR="00000000" w:rsidRPr="00000000">
        <w:rPr>
          <w:i w:val="1"/>
          <w:iCs w:val="1"/>
          <w:rtl w:val="0"/>
        </w:rPr>
        <w:t xml:space="preserve">“Material Culture and Social Prosperity for the North”</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b w:val="1"/>
          <w:bCs w:val="1"/>
          <w:sz w:val="28"/>
          <w:szCs w:val="28"/>
        </w:rPr>
      </w:pPr>
      <w:r w:rsidDel="00000000" w:rsidR="00000000" w:rsidRPr="00000000">
        <w:rPr>
          <w:b w:val="1"/>
          <w:bCs w:val="1"/>
          <w:sz w:val="28"/>
          <w:szCs w:val="28"/>
          <w:rtl w:val="0"/>
        </w:rPr>
        <w:t xml:space="preserve">CASE STUDY TEMPLATE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rtl w:val="0"/>
        </w:rPr>
        <w:t xml:space="preserve">Name of Case Study: </w:t>
      </w:r>
      <w:r w:rsidDel="00000000" w:rsidR="00000000" w:rsidRPr="00000000">
        <w:rPr>
          <w:rtl w:val="0"/>
        </w:rPr>
        <w:t xml:space="preserve">University of Victoria, Sŋéqə ʔéʔləŋ | Sngequ House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b w:val="1"/>
          <w:bCs w:val="1"/>
          <w:rtl w:val="0"/>
        </w:rPr>
        <w:t xml:space="preserve">Place/Location: </w:t>
      </w:r>
      <w:r w:rsidDel="00000000" w:rsidR="00000000" w:rsidRPr="00000000">
        <w:rPr>
          <w:rtl w:val="0"/>
        </w:rPr>
        <w:t xml:space="preserve">Victoria, BC </w:t>
      </w:r>
    </w:p>
    <w:p w:rsidR="00000000" w:rsidDel="00000000" w:rsidP="00000000" w:rsidRDefault="00000000" w:rsidRPr="00000000" w14:paraId="0000000A">
      <w:pPr>
        <w:rPr>
          <w:b w:val="1"/>
          <w:bCs w:val="1"/>
        </w:rPr>
      </w:pPr>
      <w:r w:rsidDel="00000000" w:rsidR="00000000" w:rsidRPr="00000000">
        <w:rPr>
          <w:rtl w:val="0"/>
        </w:rPr>
        <w:t xml:space="preserve">Canada, V8P 5C2</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b w:val="1"/>
          <w:bCs w:val="1"/>
          <w:rtl w:val="0"/>
        </w:rPr>
        <w:t xml:space="preserve">Awards or Other Recognition: </w:t>
      </w:r>
      <w:r w:rsidDel="00000000" w:rsidR="00000000" w:rsidRPr="00000000">
        <w:rPr>
          <w:rtl w:val="0"/>
        </w:rPr>
        <w:t xml:space="preserve">RHFAC Gold</w:t>
      </w:r>
    </w:p>
    <w:p w:rsidR="00000000" w:rsidDel="00000000" w:rsidP="00000000" w:rsidRDefault="00000000" w:rsidRPr="00000000" w14:paraId="0000000D">
      <w:pPr>
        <w:rPr/>
      </w:pPr>
      <w:r w:rsidDel="00000000" w:rsidR="00000000" w:rsidRPr="00000000">
        <w:rPr>
          <w:rtl w:val="0"/>
        </w:rPr>
        <w:t xml:space="preserve">LEED Gold (</w:t>
      </w:r>
      <w:hyperlink r:id="rId7">
        <w:r w:rsidDel="00000000" w:rsidR="00000000" w:rsidRPr="00000000">
          <w:rPr>
            <w:color w:val="1155cc"/>
            <w:u w:val="single"/>
            <w:rtl w:val="0"/>
          </w:rPr>
          <w:t xml:space="preserve">https://www.usgbc.org/projects/uvic-sngequ-house</w:t>
        </w:r>
      </w:hyperlink>
      <w:r w:rsidDel="00000000" w:rsidR="00000000" w:rsidRPr="00000000">
        <w:rPr>
          <w:rtl w:val="0"/>
        </w:rPr>
        <w:t xml:space="preserve">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Summary Text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1">
      <w:pPr>
        <w:spacing w:after="240" w:before="0" w:lineRule="auto"/>
        <w:rPr>
          <w:sz w:val="22"/>
          <w:szCs w:val="22"/>
        </w:rPr>
      </w:pPr>
      <w:r w:rsidDel="00000000" w:rsidR="00000000" w:rsidRPr="00000000">
        <w:rPr>
          <w:sz w:val="22"/>
          <w:szCs w:val="22"/>
          <w:rtl w:val="0"/>
        </w:rPr>
        <w:t xml:space="preserve">Sŋéqə ʔéʔləŋ (Sngequ House) at the University of Victoria is an exemplary project that reflects a commitment to sustainability, cultural inclusivity, and community engagement. This innovative building serves as a multi-purpose facility, designed to provide both academic spaces and student housing while embodying the values of the Indigenous peoples of the region. Its name, Sŋéqə ʔéʔləŋ, is derived from the lək̓ʷəŋən language, representing a strong connection to the land and the community.</w:t>
      </w:r>
    </w:p>
    <w:p w:rsidR="00000000" w:rsidDel="00000000" w:rsidP="00000000" w:rsidRDefault="00000000" w:rsidRPr="00000000" w14:paraId="00000012">
      <w:pPr>
        <w:spacing w:after="240" w:before="240" w:lineRule="auto"/>
        <w:rPr>
          <w:sz w:val="22"/>
          <w:szCs w:val="22"/>
        </w:rPr>
      </w:pPr>
      <w:r w:rsidDel="00000000" w:rsidR="00000000" w:rsidRPr="00000000">
        <w:rPr>
          <w:sz w:val="22"/>
          <w:szCs w:val="22"/>
          <w:rtl w:val="0"/>
        </w:rPr>
        <w:t xml:space="preserve">The design of Sngequ House integrates several sustainability principles, including energy-efficient systems and passive design strategies. It features solar panels, geothermal heating, and high-performance insulation, making it a model of energy-efficient construction. This focus on low environmental impact is enhanced by the use of locally sourced materials, such as glulam timber and natural stone, which not only contribute to the building's aesthetic appeal but also reduce its carbon footprint. The building is designed to meet Passivhaus and LEED Gold standards, ensuring that it operates with minimal energy consumption and reduced greenhouse gas emissions.</w:t>
      </w:r>
    </w:p>
    <w:p w:rsidR="00000000" w:rsidDel="00000000" w:rsidP="00000000" w:rsidRDefault="00000000" w:rsidRPr="00000000" w14:paraId="00000013">
      <w:pPr>
        <w:spacing w:after="240" w:before="240" w:lineRule="auto"/>
        <w:rPr>
          <w:sz w:val="22"/>
          <w:szCs w:val="22"/>
        </w:rPr>
      </w:pPr>
      <w:r w:rsidDel="00000000" w:rsidR="00000000" w:rsidRPr="00000000">
        <w:rPr>
          <w:sz w:val="22"/>
          <w:szCs w:val="22"/>
          <w:rtl w:val="0"/>
        </w:rPr>
        <w:t xml:space="preserve">A key element of Sngequ House is its incorporation of Indigenous cultural values. The building is designed with significant input from Indigenous communities, ensuring that the space reflects traditional knowledge and cultural narratives. Architectural elements, such as the use of timber and the symbolic integration of Indigenous patterns, create a sense of place that is deeply rooted in the region’s history and people. This thoughtful cultural integration fosters an environment where Indigenous students feel valued and connected to their heritage, while also providing an opportunity for cultural exchange within the broader university community.</w:t>
      </w:r>
    </w:p>
    <w:p w:rsidR="00000000" w:rsidDel="00000000" w:rsidP="00000000" w:rsidRDefault="00000000" w:rsidRPr="00000000" w14:paraId="00000014">
      <w:pPr>
        <w:spacing w:after="240" w:before="240" w:lineRule="auto"/>
        <w:rPr>
          <w:sz w:val="22"/>
          <w:szCs w:val="22"/>
        </w:rPr>
      </w:pPr>
      <w:r w:rsidDel="00000000" w:rsidR="00000000" w:rsidRPr="00000000">
        <w:rPr>
          <w:sz w:val="22"/>
          <w:szCs w:val="22"/>
          <w:rtl w:val="0"/>
        </w:rPr>
        <w:t xml:space="preserve">The building is not only designed for academic use but also as a community hub. It includes communal spaces like lounges, study areas, and conference rooms, facilitating interaction and collaboration between students, faculty, and visitors. These spaces promote a sense of community and help foster engagement among individuals from diverse backgrounds. Sngequ House serves as a social condenser, bringing people together and encouraging cross-cultural dialogue in a shared space.</w:t>
      </w:r>
    </w:p>
    <w:p w:rsidR="00000000" w:rsidDel="00000000" w:rsidP="00000000" w:rsidRDefault="00000000" w:rsidRPr="00000000" w14:paraId="00000015">
      <w:pPr>
        <w:spacing w:after="240" w:before="240" w:lineRule="auto"/>
        <w:rPr>
          <w:sz w:val="22"/>
          <w:szCs w:val="22"/>
        </w:rPr>
      </w:pPr>
      <w:r w:rsidDel="00000000" w:rsidR="00000000" w:rsidRPr="00000000">
        <w:rPr>
          <w:sz w:val="22"/>
          <w:szCs w:val="22"/>
          <w:rtl w:val="0"/>
        </w:rPr>
        <w:t xml:space="preserve">In addition to its environmental and cultural considerations, the design of Sngequ House prioritizes user comfort and accessibility. The building is fully accessible, with provisions for individuals with mobility challenges. The design also emphasizes the connection to nature, with large windows and open spaces that provide views of the surrounding green landscapes, creating a tranquil environment conducive to both learning and relaxation.</w:t>
      </w:r>
    </w:p>
    <w:p w:rsidR="00000000" w:rsidDel="00000000" w:rsidP="00000000" w:rsidRDefault="00000000" w:rsidRPr="00000000" w14:paraId="00000016">
      <w:pPr>
        <w:spacing w:after="240" w:before="240" w:lineRule="auto"/>
        <w:rPr>
          <w:sz w:val="22"/>
          <w:szCs w:val="22"/>
        </w:rPr>
      </w:pPr>
      <w:r w:rsidDel="00000000" w:rsidR="00000000" w:rsidRPr="00000000">
        <w:rPr>
          <w:sz w:val="22"/>
          <w:szCs w:val="22"/>
          <w:rtl w:val="0"/>
        </w:rPr>
        <w:t xml:space="preserve">Overall, Sŋéqə ʔéʔləŋ (Sngequ House) stands as a testament to how contemporary architecture can embrace sustainability, cultural sensitivity, and community integration. It is a space that balances modern design principles with respect for the natural and cultural environment, making it a significant addition to the University of Victoria campus.</w:t>
      </w:r>
    </w:p>
    <w:p w:rsidR="00000000" w:rsidDel="00000000" w:rsidP="00000000" w:rsidRDefault="00000000" w:rsidRPr="00000000" w14:paraId="00000017">
      <w:pPr>
        <w:rPr/>
      </w:pPr>
      <w:r w:rsidDel="00000000" w:rsidR="00000000" w:rsidRPr="00000000">
        <w:rPr>
          <w:b w:val="1"/>
          <w:bCs w:val="1"/>
          <w:rtl w:val="0"/>
        </w:rPr>
        <w:t xml:space="preserve">List of Local or Renewable or Relevant Materials</w:t>
      </w:r>
      <w:r w:rsidDel="00000000" w:rsidR="00000000" w:rsidRPr="00000000">
        <w:rPr>
          <w:rtl w:val="0"/>
        </w:rPr>
        <w:t xml:space="preserve">:</w:t>
      </w:r>
    </w:p>
    <w:p w:rsidR="00000000" w:rsidDel="00000000" w:rsidP="00000000" w:rsidRDefault="00000000" w:rsidRPr="00000000" w14:paraId="00000018">
      <w:pPr>
        <w:spacing w:after="240" w:before="0" w:lineRule="auto"/>
        <w:rPr>
          <w:sz w:val="22"/>
          <w:szCs w:val="22"/>
        </w:rPr>
      </w:pPr>
      <w:r w:rsidDel="00000000" w:rsidR="00000000" w:rsidRPr="00000000">
        <w:rPr>
          <w:sz w:val="22"/>
          <w:szCs w:val="22"/>
          <w:rtl w:val="0"/>
        </w:rPr>
        <w:t xml:space="preserve">The Sŋéqə ʔéʔləŋ (Sngequ House) at the University of Victoria incorporates several local, renewable, and relevant materials to support its sustainable design principles and contribute to its environmental performance. Here are some of the key materials used:</w:t>
      </w:r>
    </w:p>
    <w:p w:rsidR="00000000" w:rsidDel="00000000" w:rsidP="00000000" w:rsidRDefault="00000000" w:rsidRPr="00000000" w14:paraId="00000019">
      <w:pPr>
        <w:keepNext w:val="0"/>
        <w:keepLines w:val="0"/>
        <w:rPr>
          <w:sz w:val="22"/>
          <w:szCs w:val="22"/>
        </w:rPr>
      </w:pPr>
      <w:r w:rsidDel="00000000" w:rsidR="00000000" w:rsidRPr="00000000">
        <w:rPr>
          <w:sz w:val="22"/>
          <w:szCs w:val="22"/>
          <w:rtl w:val="0"/>
        </w:rPr>
        <w:t xml:space="preserve">1. Glulam Timber</w:t>
      </w:r>
    </w:p>
    <w:p w:rsidR="00000000" w:rsidDel="00000000" w:rsidP="00000000" w:rsidRDefault="00000000" w:rsidRPr="00000000" w14:paraId="0000001A">
      <w:pPr>
        <w:numPr>
          <w:ilvl w:val="0"/>
          <w:numId w:val="29"/>
        </w:numPr>
        <w:spacing w:after="0" w:afterAutospacing="0" w:before="240" w:lineRule="auto"/>
        <w:ind w:left="720" w:hanging="360"/>
        <w:rPr>
          <w:sz w:val="22"/>
          <w:szCs w:val="22"/>
        </w:rPr>
      </w:pPr>
      <w:r w:rsidDel="00000000" w:rsidR="00000000" w:rsidRPr="00000000">
        <w:rPr>
          <w:sz w:val="22"/>
          <w:szCs w:val="22"/>
          <w:rtl w:val="0"/>
        </w:rPr>
        <w:t xml:space="preserve">Why Chosen: Glulam timber (glued laminated timber) is a renewable material with a low carbon footprint. It is used in structural elements of the building, adding both strength and aesthetic warmth. Glulam timber supports the sustainability of the structure by reducing the need for more carbon-intensive materials like steel or concrete. Additionally, wood is a local resource in many regions, including the Pacific Northwest, making it an environmentally responsible choice.</w:t>
      </w:r>
    </w:p>
    <w:p w:rsidR="00000000" w:rsidDel="00000000" w:rsidP="00000000" w:rsidRDefault="00000000" w:rsidRPr="00000000" w14:paraId="0000001B">
      <w:pPr>
        <w:numPr>
          <w:ilvl w:val="0"/>
          <w:numId w:val="29"/>
        </w:numPr>
        <w:spacing w:after="240" w:before="0" w:beforeAutospacing="0" w:lineRule="auto"/>
        <w:ind w:left="720" w:hanging="360"/>
        <w:rPr>
          <w:sz w:val="22"/>
          <w:szCs w:val="22"/>
        </w:rPr>
      </w:pPr>
      <w:r w:rsidDel="00000000" w:rsidR="00000000" w:rsidRPr="00000000">
        <w:rPr>
          <w:sz w:val="22"/>
          <w:szCs w:val="22"/>
          <w:rtl w:val="0"/>
        </w:rPr>
        <w:t xml:space="preserve">Benefit: Glulam timber stores carbon, helping to offset the building’s emissions and contributing to the building's Passivhaus and LEED Gold certifications.</w:t>
      </w:r>
    </w:p>
    <w:p w:rsidR="00000000" w:rsidDel="00000000" w:rsidP="00000000" w:rsidRDefault="00000000" w:rsidRPr="00000000" w14:paraId="0000001C">
      <w:pPr>
        <w:keepNext w:val="0"/>
        <w:keepLines w:val="0"/>
        <w:rPr>
          <w:sz w:val="22"/>
          <w:szCs w:val="22"/>
        </w:rPr>
      </w:pPr>
      <w:r w:rsidDel="00000000" w:rsidR="00000000" w:rsidRPr="00000000">
        <w:rPr>
          <w:sz w:val="22"/>
          <w:szCs w:val="22"/>
          <w:rtl w:val="0"/>
        </w:rPr>
        <w:t xml:space="preserve">2. Stainless Steel</w:t>
      </w:r>
    </w:p>
    <w:p w:rsidR="00000000" w:rsidDel="00000000" w:rsidP="00000000" w:rsidRDefault="00000000" w:rsidRPr="00000000" w14:paraId="0000001D">
      <w:pPr>
        <w:numPr>
          <w:ilvl w:val="0"/>
          <w:numId w:val="26"/>
        </w:numPr>
        <w:spacing w:after="0" w:afterAutospacing="0" w:before="240" w:lineRule="auto"/>
        <w:ind w:left="720" w:hanging="360"/>
        <w:rPr>
          <w:sz w:val="22"/>
          <w:szCs w:val="22"/>
        </w:rPr>
      </w:pPr>
      <w:r w:rsidDel="00000000" w:rsidR="00000000" w:rsidRPr="00000000">
        <w:rPr>
          <w:sz w:val="22"/>
          <w:szCs w:val="22"/>
          <w:rtl w:val="0"/>
        </w:rPr>
        <w:t xml:space="preserve">Why Chosen: Stainless steel is durable, low-maintenance, and has a long lifespan, making it a smart choice for areas that experience high usage or exposure to elements. It is used in various parts of the building, including the exterior cladding and interior fixtures. Stainless steel is also highly resistant to corrosion, ensuring the building will remain functional and aesthetically appealing for years to come.</w:t>
      </w:r>
    </w:p>
    <w:p w:rsidR="00000000" w:rsidDel="00000000" w:rsidP="00000000" w:rsidRDefault="00000000" w:rsidRPr="00000000" w14:paraId="0000001E">
      <w:pPr>
        <w:numPr>
          <w:ilvl w:val="0"/>
          <w:numId w:val="26"/>
        </w:numPr>
        <w:spacing w:after="240" w:before="0" w:beforeAutospacing="0" w:lineRule="auto"/>
        <w:ind w:left="720" w:hanging="360"/>
        <w:rPr>
          <w:sz w:val="22"/>
          <w:szCs w:val="22"/>
        </w:rPr>
      </w:pPr>
      <w:r w:rsidDel="00000000" w:rsidR="00000000" w:rsidRPr="00000000">
        <w:rPr>
          <w:sz w:val="22"/>
          <w:szCs w:val="22"/>
          <w:rtl w:val="0"/>
        </w:rPr>
        <w:t xml:space="preserve">Benefit: Its durability reduces the need for frequent replacements and maintenance, which is a key component of sustainable building practices.</w:t>
      </w:r>
    </w:p>
    <w:p w:rsidR="00000000" w:rsidDel="00000000" w:rsidP="00000000" w:rsidRDefault="00000000" w:rsidRPr="00000000" w14:paraId="0000001F">
      <w:pPr>
        <w:keepNext w:val="0"/>
        <w:keepLines w:val="0"/>
        <w:rPr>
          <w:sz w:val="22"/>
          <w:szCs w:val="22"/>
        </w:rPr>
      </w:pPr>
      <w:r w:rsidDel="00000000" w:rsidR="00000000" w:rsidRPr="00000000">
        <w:rPr>
          <w:sz w:val="22"/>
          <w:szCs w:val="22"/>
          <w:rtl w:val="0"/>
        </w:rPr>
        <w:t xml:space="preserve">3. Geothermal Systems</w:t>
      </w:r>
    </w:p>
    <w:p w:rsidR="00000000" w:rsidDel="00000000" w:rsidP="00000000" w:rsidRDefault="00000000" w:rsidRPr="00000000" w14:paraId="00000020">
      <w:pPr>
        <w:numPr>
          <w:ilvl w:val="0"/>
          <w:numId w:val="42"/>
        </w:numPr>
        <w:spacing w:after="0" w:afterAutospacing="0" w:before="240" w:lineRule="auto"/>
        <w:ind w:left="720" w:hanging="360"/>
        <w:rPr>
          <w:sz w:val="22"/>
          <w:szCs w:val="22"/>
        </w:rPr>
      </w:pPr>
      <w:r w:rsidDel="00000000" w:rsidR="00000000" w:rsidRPr="00000000">
        <w:rPr>
          <w:sz w:val="22"/>
          <w:szCs w:val="22"/>
          <w:rtl w:val="0"/>
        </w:rPr>
        <w:t xml:space="preserve">Why Chosen: While not a “material” in the traditional sense, the geothermal heating and cooling system is an essential feature that reduces energy consumption. The system harnesses the natural heat of the earth to regulate the building's temperature, providing efficient and sustainable climate control.</w:t>
      </w:r>
    </w:p>
    <w:p w:rsidR="00000000" w:rsidDel="00000000" w:rsidP="00000000" w:rsidRDefault="00000000" w:rsidRPr="00000000" w14:paraId="00000021">
      <w:pPr>
        <w:numPr>
          <w:ilvl w:val="0"/>
          <w:numId w:val="42"/>
        </w:numPr>
        <w:spacing w:after="240" w:before="0" w:beforeAutospacing="0" w:lineRule="auto"/>
        <w:ind w:left="720" w:hanging="360"/>
        <w:rPr>
          <w:sz w:val="22"/>
          <w:szCs w:val="22"/>
        </w:rPr>
      </w:pPr>
      <w:r w:rsidDel="00000000" w:rsidR="00000000" w:rsidRPr="00000000">
        <w:rPr>
          <w:sz w:val="22"/>
          <w:szCs w:val="22"/>
          <w:rtl w:val="0"/>
        </w:rPr>
        <w:t xml:space="preserve">Benefit: Geothermal energy systems are both renewable and energy-efficient, helping the building achieve its energy performance goals and reduce its environmental footprint.</w:t>
      </w:r>
    </w:p>
    <w:p w:rsidR="00000000" w:rsidDel="00000000" w:rsidP="00000000" w:rsidRDefault="00000000" w:rsidRPr="00000000" w14:paraId="00000022">
      <w:pPr>
        <w:keepNext w:val="0"/>
        <w:keepLines w:val="0"/>
        <w:rPr>
          <w:sz w:val="22"/>
          <w:szCs w:val="22"/>
        </w:rPr>
      </w:pPr>
      <w:r w:rsidDel="00000000" w:rsidR="00000000" w:rsidRPr="00000000">
        <w:rPr>
          <w:sz w:val="22"/>
          <w:szCs w:val="22"/>
          <w:rtl w:val="0"/>
        </w:rPr>
        <w:t xml:space="preserve">4. Solar Panels</w:t>
      </w:r>
    </w:p>
    <w:p w:rsidR="00000000" w:rsidDel="00000000" w:rsidP="00000000" w:rsidRDefault="00000000" w:rsidRPr="00000000" w14:paraId="00000023">
      <w:pPr>
        <w:numPr>
          <w:ilvl w:val="0"/>
          <w:numId w:val="38"/>
        </w:numPr>
        <w:spacing w:after="0" w:afterAutospacing="0" w:before="240" w:lineRule="auto"/>
        <w:ind w:left="720" w:hanging="360"/>
        <w:rPr>
          <w:sz w:val="22"/>
          <w:szCs w:val="22"/>
        </w:rPr>
      </w:pPr>
      <w:r w:rsidDel="00000000" w:rsidR="00000000" w:rsidRPr="00000000">
        <w:rPr>
          <w:sz w:val="22"/>
          <w:szCs w:val="22"/>
          <w:rtl w:val="0"/>
        </w:rPr>
        <w:t xml:space="preserve">Why Chosen: The building features solar panels that harness the power of the sun to generate renewable energy. Solar power is a clean and inexhaustible energy source, which helps reduce the building's reliance on grid electricity, decreasing its carbon emissions.</w:t>
      </w:r>
    </w:p>
    <w:p w:rsidR="00000000" w:rsidDel="00000000" w:rsidP="00000000" w:rsidRDefault="00000000" w:rsidRPr="00000000" w14:paraId="00000024">
      <w:pPr>
        <w:numPr>
          <w:ilvl w:val="0"/>
          <w:numId w:val="38"/>
        </w:numPr>
        <w:spacing w:after="240" w:before="0" w:beforeAutospacing="0" w:lineRule="auto"/>
        <w:ind w:left="720" w:hanging="360"/>
        <w:rPr>
          <w:sz w:val="22"/>
          <w:szCs w:val="22"/>
        </w:rPr>
      </w:pPr>
      <w:r w:rsidDel="00000000" w:rsidR="00000000" w:rsidRPr="00000000">
        <w:rPr>
          <w:sz w:val="22"/>
          <w:szCs w:val="22"/>
          <w:rtl w:val="0"/>
        </w:rPr>
        <w:t xml:space="preserve">Benefit: Solar energy aligns with the sustainability goals of Sngequ House and supports the building's energy independence.</w:t>
      </w:r>
    </w:p>
    <w:p w:rsidR="00000000" w:rsidDel="00000000" w:rsidP="00000000" w:rsidRDefault="00000000" w:rsidRPr="00000000" w14:paraId="00000025">
      <w:pPr>
        <w:keepNext w:val="0"/>
        <w:keepLines w:val="0"/>
        <w:rPr>
          <w:sz w:val="22"/>
          <w:szCs w:val="22"/>
        </w:rPr>
      </w:pPr>
      <w:r w:rsidDel="00000000" w:rsidR="00000000" w:rsidRPr="00000000">
        <w:rPr>
          <w:sz w:val="22"/>
          <w:szCs w:val="22"/>
          <w:rtl w:val="0"/>
        </w:rPr>
        <w:t xml:space="preserve">5. High-Performance Glass</w:t>
      </w:r>
    </w:p>
    <w:p w:rsidR="00000000" w:rsidDel="00000000" w:rsidP="00000000" w:rsidRDefault="00000000" w:rsidRPr="00000000" w14:paraId="00000026">
      <w:pPr>
        <w:numPr>
          <w:ilvl w:val="0"/>
          <w:numId w:val="16"/>
        </w:numPr>
        <w:spacing w:after="0" w:afterAutospacing="0" w:before="240" w:lineRule="auto"/>
        <w:ind w:left="720" w:hanging="360"/>
        <w:rPr>
          <w:sz w:val="22"/>
          <w:szCs w:val="22"/>
        </w:rPr>
      </w:pPr>
      <w:r w:rsidDel="00000000" w:rsidR="00000000" w:rsidRPr="00000000">
        <w:rPr>
          <w:sz w:val="22"/>
          <w:szCs w:val="22"/>
          <w:rtl w:val="0"/>
        </w:rPr>
        <w:t xml:space="preserve">Why Chosen: Energy-efficient glass is used in the building's windows to reduce heat loss in the winter and minimize the need for artificial cooling in the summer. The glass is specially treated to provide high insulation value while allowing natural light to flood the interior spaces.</w:t>
      </w:r>
    </w:p>
    <w:p w:rsidR="00000000" w:rsidDel="00000000" w:rsidP="00000000" w:rsidRDefault="00000000" w:rsidRPr="00000000" w14:paraId="00000027">
      <w:pPr>
        <w:numPr>
          <w:ilvl w:val="0"/>
          <w:numId w:val="16"/>
        </w:numPr>
        <w:spacing w:after="240" w:before="0" w:beforeAutospacing="0" w:lineRule="auto"/>
        <w:ind w:left="720" w:hanging="360"/>
        <w:rPr>
          <w:sz w:val="22"/>
          <w:szCs w:val="22"/>
        </w:rPr>
      </w:pPr>
      <w:r w:rsidDel="00000000" w:rsidR="00000000" w:rsidRPr="00000000">
        <w:rPr>
          <w:sz w:val="22"/>
          <w:szCs w:val="22"/>
          <w:rtl w:val="0"/>
        </w:rPr>
        <w:t xml:space="preserve">Benefit: This thermal performance helps the building maintain its passive design goals while maximizing natural daylight, improving occupant comfort.</w:t>
      </w:r>
    </w:p>
    <w:p w:rsidR="00000000" w:rsidDel="00000000" w:rsidP="00000000" w:rsidRDefault="00000000" w:rsidRPr="00000000" w14:paraId="00000028">
      <w:pPr>
        <w:keepNext w:val="0"/>
        <w:keepLines w:val="0"/>
        <w:rPr>
          <w:sz w:val="22"/>
          <w:szCs w:val="22"/>
        </w:rPr>
      </w:pPr>
      <w:r w:rsidDel="00000000" w:rsidR="00000000" w:rsidRPr="00000000">
        <w:rPr>
          <w:sz w:val="22"/>
          <w:szCs w:val="22"/>
          <w:rtl w:val="0"/>
        </w:rPr>
        <w:t xml:space="preserve">6. Indigenous-Inspired Natural Materials</w:t>
      </w:r>
    </w:p>
    <w:p w:rsidR="00000000" w:rsidDel="00000000" w:rsidP="00000000" w:rsidRDefault="00000000" w:rsidRPr="00000000" w14:paraId="00000029">
      <w:pPr>
        <w:numPr>
          <w:ilvl w:val="0"/>
          <w:numId w:val="6"/>
        </w:numPr>
        <w:spacing w:after="0" w:afterAutospacing="0" w:before="240" w:lineRule="auto"/>
        <w:ind w:left="720" w:hanging="360"/>
        <w:rPr>
          <w:sz w:val="22"/>
          <w:szCs w:val="22"/>
        </w:rPr>
      </w:pPr>
      <w:r w:rsidDel="00000000" w:rsidR="00000000" w:rsidRPr="00000000">
        <w:rPr>
          <w:sz w:val="22"/>
          <w:szCs w:val="22"/>
          <w:rtl w:val="0"/>
        </w:rPr>
        <w:t xml:space="preserve">Why Chosen: The design of Sngequ House incorporates Indigenous cultural elements, including materials that reflect the history of the land and its people. Natural materials like stone and wood are used to honor the Indigenous connection to the land and to integrate the building into the natural environment.</w:t>
      </w:r>
    </w:p>
    <w:p w:rsidR="00000000" w:rsidDel="00000000" w:rsidP="00000000" w:rsidRDefault="00000000" w:rsidRPr="00000000" w14:paraId="0000002A">
      <w:pPr>
        <w:numPr>
          <w:ilvl w:val="0"/>
          <w:numId w:val="6"/>
        </w:numPr>
        <w:spacing w:after="240" w:before="0" w:beforeAutospacing="0" w:lineRule="auto"/>
        <w:ind w:left="720" w:hanging="360"/>
        <w:rPr>
          <w:sz w:val="22"/>
          <w:szCs w:val="22"/>
        </w:rPr>
      </w:pPr>
      <w:r w:rsidDel="00000000" w:rsidR="00000000" w:rsidRPr="00000000">
        <w:rPr>
          <w:sz w:val="22"/>
          <w:szCs w:val="22"/>
          <w:rtl w:val="0"/>
        </w:rPr>
        <w:t xml:space="preserve">Benefit: The use of these materials provides a deep cultural connection to the land, acknowledging the site’s significance as a former camas harvesting village while contributing to the sustainable and respectful design of the building.</w:t>
      </w:r>
    </w:p>
    <w:p w:rsidR="00000000" w:rsidDel="00000000" w:rsidP="00000000" w:rsidRDefault="00000000" w:rsidRPr="00000000" w14:paraId="0000002B">
      <w:pPr>
        <w:keepNext w:val="0"/>
        <w:keepLines w:val="0"/>
        <w:rPr>
          <w:sz w:val="22"/>
          <w:szCs w:val="22"/>
        </w:rPr>
      </w:pPr>
      <w:r w:rsidDel="00000000" w:rsidR="00000000" w:rsidRPr="00000000">
        <w:rPr>
          <w:sz w:val="22"/>
          <w:szCs w:val="22"/>
          <w:rtl w:val="0"/>
        </w:rPr>
        <w:t xml:space="preserve">7. Low-Impact Finishes</w:t>
      </w:r>
    </w:p>
    <w:p w:rsidR="00000000" w:rsidDel="00000000" w:rsidP="00000000" w:rsidRDefault="00000000" w:rsidRPr="00000000" w14:paraId="0000002C">
      <w:pPr>
        <w:numPr>
          <w:ilvl w:val="0"/>
          <w:numId w:val="24"/>
        </w:numPr>
        <w:spacing w:after="0" w:afterAutospacing="0" w:before="240" w:lineRule="auto"/>
        <w:ind w:left="720" w:hanging="360"/>
        <w:rPr>
          <w:sz w:val="22"/>
          <w:szCs w:val="22"/>
        </w:rPr>
      </w:pPr>
      <w:r w:rsidDel="00000000" w:rsidR="00000000" w:rsidRPr="00000000">
        <w:rPr>
          <w:sz w:val="22"/>
          <w:szCs w:val="22"/>
          <w:rtl w:val="0"/>
        </w:rPr>
        <w:t xml:space="preserve">Why Chosen: The building uses low-VOC (volatile organic compound) paints and finishes that reduce air pollution and contribute to a healthier indoor environment. This is in line with the building's sustainability goals, aiming to ensure that both the environmental and social impacts of the construction materials are minimal.</w:t>
      </w:r>
    </w:p>
    <w:p w:rsidR="00000000" w:rsidDel="00000000" w:rsidP="00000000" w:rsidRDefault="00000000" w:rsidRPr="00000000" w14:paraId="0000002D">
      <w:pPr>
        <w:numPr>
          <w:ilvl w:val="0"/>
          <w:numId w:val="24"/>
        </w:numPr>
        <w:spacing w:after="240" w:before="0" w:beforeAutospacing="0" w:lineRule="auto"/>
        <w:ind w:left="720" w:hanging="360"/>
        <w:rPr>
          <w:sz w:val="22"/>
          <w:szCs w:val="22"/>
        </w:rPr>
      </w:pPr>
      <w:r w:rsidDel="00000000" w:rsidR="00000000" w:rsidRPr="00000000">
        <w:rPr>
          <w:sz w:val="22"/>
          <w:szCs w:val="22"/>
          <w:rtl w:val="0"/>
        </w:rPr>
        <w:t xml:space="preserve">Benefit: Low-VOC finishes contribute to the overall health and well-being of occupants, creating a safe and comfortable environment for students, staff, and visitors.</w:t>
      </w:r>
    </w:p>
    <w:p w:rsidR="00000000" w:rsidDel="00000000" w:rsidP="00000000" w:rsidRDefault="00000000" w:rsidRPr="00000000" w14:paraId="0000002E">
      <w:pPr>
        <w:spacing w:after="240" w:before="240" w:lineRule="auto"/>
        <w:rPr>
          <w:sz w:val="22"/>
          <w:szCs w:val="22"/>
        </w:rPr>
      </w:pPr>
      <w:r w:rsidDel="00000000" w:rsidR="00000000" w:rsidRPr="00000000">
        <w:rPr>
          <w:sz w:val="22"/>
          <w:szCs w:val="22"/>
          <w:rtl w:val="0"/>
        </w:rPr>
        <w:t xml:space="preserve">The materials used in Sŋéqə ʔéʔləŋ (Sngequ House) reflect a strong commitment to sustainability, local sourcing, and cultural integration. By incorporating renewable materials like glulam timber and advanced systems such as geothermal and solar energy, the building aligns with the University of Victoria’s goals for creating a high-performance, environmentally responsible, and culturally significant facility.</w:t>
      </w:r>
    </w:p>
    <w:p w:rsidR="00000000" w:rsidDel="00000000" w:rsidP="00000000" w:rsidRDefault="00000000" w:rsidRPr="00000000" w14:paraId="0000002F">
      <w:pPr>
        <w:rPr>
          <w:b w:val="1"/>
          <w:bCs w:val="1"/>
        </w:rPr>
      </w:pPr>
      <w:r w:rsidDel="00000000" w:rsidR="00000000" w:rsidRPr="00000000">
        <w:rPr>
          <w:b w:val="1"/>
          <w:bCs w:val="1"/>
          <w:rtl w:val="0"/>
        </w:rPr>
        <w:t xml:space="preserve">Reasons why the project is appropriate or inventive for the North:</w:t>
      </w:r>
    </w:p>
    <w:p w:rsidR="00000000" w:rsidDel="00000000" w:rsidP="00000000" w:rsidRDefault="00000000" w:rsidRPr="00000000" w14:paraId="00000030">
      <w:pPr>
        <w:spacing w:after="240" w:before="0" w:lineRule="auto"/>
        <w:rPr>
          <w:sz w:val="22"/>
          <w:szCs w:val="22"/>
        </w:rPr>
      </w:pPr>
      <w:r w:rsidDel="00000000" w:rsidR="00000000" w:rsidRPr="00000000">
        <w:rPr>
          <w:sz w:val="22"/>
          <w:szCs w:val="22"/>
          <w:rtl w:val="0"/>
        </w:rPr>
        <w:t xml:space="preserve">The Sŋéqə ʔéʔləŋ (Sngequ House) at the University of Victoria is an exemplary project that demonstrates both appropriateness and inventiveness for the North, particularly in terms of its cultural, environmental, and architectural responsiveness. Here are the key reasons why this project is especially fitting and innovative for its Northern context:</w:t>
      </w:r>
    </w:p>
    <w:p w:rsidR="00000000" w:rsidDel="00000000" w:rsidP="00000000" w:rsidRDefault="00000000" w:rsidRPr="00000000" w14:paraId="00000031">
      <w:pPr>
        <w:keepNext w:val="0"/>
        <w:keepLines w:val="0"/>
        <w:rPr>
          <w:sz w:val="22"/>
          <w:szCs w:val="22"/>
        </w:rPr>
      </w:pPr>
      <w:r w:rsidDel="00000000" w:rsidR="00000000" w:rsidRPr="00000000">
        <w:rPr>
          <w:sz w:val="22"/>
          <w:szCs w:val="22"/>
          <w:rtl w:val="0"/>
        </w:rPr>
        <w:t xml:space="preserve">1. Respect for Indigenous Heritage</w:t>
      </w:r>
    </w:p>
    <w:p w:rsidR="00000000" w:rsidDel="00000000" w:rsidP="00000000" w:rsidRDefault="00000000" w:rsidRPr="00000000" w14:paraId="00000032">
      <w:pPr>
        <w:numPr>
          <w:ilvl w:val="0"/>
          <w:numId w:val="37"/>
        </w:numPr>
        <w:spacing w:after="0" w:afterAutospacing="0" w:before="240" w:lineRule="auto"/>
        <w:ind w:left="720" w:hanging="360"/>
        <w:rPr>
          <w:sz w:val="22"/>
          <w:szCs w:val="22"/>
        </w:rPr>
      </w:pPr>
      <w:r w:rsidDel="00000000" w:rsidR="00000000" w:rsidRPr="00000000">
        <w:rPr>
          <w:sz w:val="22"/>
          <w:szCs w:val="22"/>
          <w:rtl w:val="0"/>
        </w:rPr>
        <w:t xml:space="preserve">Appropriateness: The building’s name, Sŋéqə ʔéʔləŋ (translating to "snow patches" in the lək̓ʷəŋən language), honors the Indigenous history of the land and its cultural significance. The land was traditionally used for camas harvesting, trading, and cultural practices. By choosing a name that connects to the region’s Indigenous roots, the project fosters a deeper understanding and respect for the area’s heritage.</w:t>
      </w:r>
    </w:p>
    <w:p w:rsidR="00000000" w:rsidDel="00000000" w:rsidP="00000000" w:rsidRDefault="00000000" w:rsidRPr="00000000" w14:paraId="00000033">
      <w:pPr>
        <w:numPr>
          <w:ilvl w:val="0"/>
          <w:numId w:val="37"/>
        </w:numPr>
        <w:spacing w:after="240" w:before="0" w:beforeAutospacing="0" w:lineRule="auto"/>
        <w:ind w:left="720" w:hanging="360"/>
        <w:rPr>
          <w:sz w:val="22"/>
          <w:szCs w:val="22"/>
        </w:rPr>
      </w:pPr>
      <w:r w:rsidDel="00000000" w:rsidR="00000000" w:rsidRPr="00000000">
        <w:rPr>
          <w:sz w:val="22"/>
          <w:szCs w:val="22"/>
          <w:rtl w:val="0"/>
        </w:rPr>
        <w:t xml:space="preserve">Inventiveness: The integration of Indigenous cultural elements into the design—through materials, naming conventions, and design choices—reflects a modern approach to incorporating Indigenous knowledge and ways of knowing into contemporary architecture. This innovative integration promotes reconciliation and cultural awareness, allowing the building to reflect the shared history of the land’s people.</w:t>
      </w:r>
    </w:p>
    <w:p w:rsidR="00000000" w:rsidDel="00000000" w:rsidP="00000000" w:rsidRDefault="00000000" w:rsidRPr="00000000" w14:paraId="00000034">
      <w:pPr>
        <w:keepNext w:val="0"/>
        <w:keepLines w:val="0"/>
        <w:rPr>
          <w:sz w:val="22"/>
          <w:szCs w:val="22"/>
        </w:rPr>
      </w:pPr>
      <w:r w:rsidDel="00000000" w:rsidR="00000000" w:rsidRPr="00000000">
        <w:rPr>
          <w:sz w:val="22"/>
          <w:szCs w:val="22"/>
          <w:rtl w:val="0"/>
        </w:rPr>
        <w:t xml:space="preserve">2. Sustainable and Passive Design</w:t>
      </w:r>
    </w:p>
    <w:p w:rsidR="00000000" w:rsidDel="00000000" w:rsidP="00000000" w:rsidRDefault="00000000" w:rsidRPr="00000000" w14:paraId="00000035">
      <w:pPr>
        <w:numPr>
          <w:ilvl w:val="0"/>
          <w:numId w:val="34"/>
        </w:numPr>
        <w:spacing w:after="0" w:afterAutospacing="0" w:before="240" w:lineRule="auto"/>
        <w:ind w:left="720" w:hanging="360"/>
        <w:rPr>
          <w:sz w:val="22"/>
          <w:szCs w:val="22"/>
        </w:rPr>
      </w:pPr>
      <w:r w:rsidDel="00000000" w:rsidR="00000000" w:rsidRPr="00000000">
        <w:rPr>
          <w:sz w:val="22"/>
          <w:szCs w:val="22"/>
          <w:rtl w:val="0"/>
        </w:rPr>
        <w:t xml:space="preserve">Appropriateness: The project’s focus on sustainability aligns with the principles of responsible environmental stewardship, particularly relevant for the Northern context where the natural environment is often fragile and subject to significant climate challenges. Passive House and LEED Gold certifications ensure the building’s minimal environmental impact through energy-efficient systems such as geothermal heating, solar panels, and high-performance insulation.</w:t>
      </w:r>
    </w:p>
    <w:p w:rsidR="00000000" w:rsidDel="00000000" w:rsidP="00000000" w:rsidRDefault="00000000" w:rsidRPr="00000000" w14:paraId="00000036">
      <w:pPr>
        <w:numPr>
          <w:ilvl w:val="0"/>
          <w:numId w:val="34"/>
        </w:numPr>
        <w:spacing w:after="240" w:before="0" w:beforeAutospacing="0" w:lineRule="auto"/>
        <w:ind w:left="720" w:hanging="360"/>
        <w:rPr>
          <w:sz w:val="22"/>
          <w:szCs w:val="22"/>
        </w:rPr>
      </w:pPr>
      <w:r w:rsidDel="00000000" w:rsidR="00000000" w:rsidRPr="00000000">
        <w:rPr>
          <w:sz w:val="22"/>
          <w:szCs w:val="22"/>
          <w:rtl w:val="0"/>
        </w:rPr>
        <w:t xml:space="preserve">Inventiveness: The use of innovative building technologies such as solar energy and geothermal systems makes the building a model of sustainable architecture. In the North, where energy costs can be high and winters harsh, the integration of these systems provides a long-term solution for energy efficiency while minimizing the building’s carbon footprint.</w:t>
      </w:r>
    </w:p>
    <w:p w:rsidR="00000000" w:rsidDel="00000000" w:rsidP="00000000" w:rsidRDefault="00000000" w:rsidRPr="00000000" w14:paraId="00000037">
      <w:pPr>
        <w:keepNext w:val="0"/>
        <w:keepLines w:val="0"/>
        <w:rPr>
          <w:sz w:val="22"/>
          <w:szCs w:val="22"/>
        </w:rPr>
      </w:pPr>
      <w:r w:rsidDel="00000000" w:rsidR="00000000" w:rsidRPr="00000000">
        <w:rPr>
          <w:sz w:val="22"/>
          <w:szCs w:val="22"/>
          <w:rtl w:val="0"/>
        </w:rPr>
        <w:t xml:space="preserve">3. Climate-Responsive Architecture</w:t>
      </w:r>
    </w:p>
    <w:p w:rsidR="00000000" w:rsidDel="00000000" w:rsidP="00000000" w:rsidRDefault="00000000" w:rsidRPr="00000000" w14:paraId="00000038">
      <w:pPr>
        <w:numPr>
          <w:ilvl w:val="0"/>
          <w:numId w:val="20"/>
        </w:numPr>
        <w:spacing w:after="0" w:afterAutospacing="0" w:before="240" w:lineRule="auto"/>
        <w:ind w:left="720" w:hanging="360"/>
        <w:rPr>
          <w:sz w:val="22"/>
          <w:szCs w:val="22"/>
        </w:rPr>
      </w:pPr>
      <w:r w:rsidDel="00000000" w:rsidR="00000000" w:rsidRPr="00000000">
        <w:rPr>
          <w:sz w:val="22"/>
          <w:szCs w:val="22"/>
          <w:rtl w:val="0"/>
        </w:rPr>
        <w:t xml:space="preserve">Appropriateness: The Northern climate can present challenges for building design, particularly in terms of heating and insulation. Sngequ House is designed to withstand colder temperatures while maintaining energy efficiency, ensuring that the occupants remain comfortable year-round. The solar panels and geothermal systems directly address the region’s climate by providing renewable energy and reducing reliance on conventional heating methods.</w:t>
      </w:r>
    </w:p>
    <w:p w:rsidR="00000000" w:rsidDel="00000000" w:rsidP="00000000" w:rsidRDefault="00000000" w:rsidRPr="00000000" w14:paraId="00000039">
      <w:pPr>
        <w:numPr>
          <w:ilvl w:val="0"/>
          <w:numId w:val="20"/>
        </w:numPr>
        <w:spacing w:after="240" w:before="0" w:beforeAutospacing="0" w:lineRule="auto"/>
        <w:ind w:left="720" w:hanging="360"/>
        <w:rPr>
          <w:sz w:val="22"/>
          <w:szCs w:val="22"/>
        </w:rPr>
      </w:pPr>
      <w:r w:rsidDel="00000000" w:rsidR="00000000" w:rsidRPr="00000000">
        <w:rPr>
          <w:sz w:val="22"/>
          <w:szCs w:val="22"/>
          <w:rtl w:val="0"/>
        </w:rPr>
        <w:t xml:space="preserve">Inventiveness: The project’s passive solar strategies maximize natural light and heat, while geothermal and solar technologies reduce energy consumption, ensuring that the building remains energy-independent and climate-resilient—key traits for Northern architecture.</w:t>
      </w:r>
    </w:p>
    <w:p w:rsidR="00000000" w:rsidDel="00000000" w:rsidP="00000000" w:rsidRDefault="00000000" w:rsidRPr="00000000" w14:paraId="0000003A">
      <w:pPr>
        <w:keepNext w:val="0"/>
        <w:keepLines w:val="0"/>
        <w:rPr>
          <w:sz w:val="22"/>
          <w:szCs w:val="22"/>
        </w:rPr>
      </w:pPr>
      <w:r w:rsidDel="00000000" w:rsidR="00000000" w:rsidRPr="00000000">
        <w:rPr>
          <w:sz w:val="22"/>
          <w:szCs w:val="22"/>
          <w:rtl w:val="0"/>
        </w:rPr>
        <w:t xml:space="preserve">4. Community and Cultural Integration</w:t>
      </w:r>
    </w:p>
    <w:p w:rsidR="00000000" w:rsidDel="00000000" w:rsidP="00000000" w:rsidRDefault="00000000" w:rsidRPr="00000000" w14:paraId="0000003B">
      <w:pPr>
        <w:numPr>
          <w:ilvl w:val="0"/>
          <w:numId w:val="2"/>
        </w:numPr>
        <w:spacing w:after="0" w:afterAutospacing="0" w:before="240" w:lineRule="auto"/>
        <w:ind w:left="720" w:hanging="360"/>
        <w:rPr>
          <w:sz w:val="22"/>
          <w:szCs w:val="22"/>
        </w:rPr>
      </w:pPr>
      <w:r w:rsidDel="00000000" w:rsidR="00000000" w:rsidRPr="00000000">
        <w:rPr>
          <w:sz w:val="22"/>
          <w:szCs w:val="22"/>
          <w:rtl w:val="0"/>
        </w:rPr>
        <w:t xml:space="preserve">Appropriateness: In the North, there is a strong emphasis on community, and Sngequ House serves as a multi-purpose space that encourages interaction among students, faculty, and the larger public. Its integration of academic and residential spaces allows for a variety of collaborative uses, from lecture halls and conference centers to communal dining and living areas, making it a vital part of campus life.</w:t>
      </w:r>
    </w:p>
    <w:p w:rsidR="00000000" w:rsidDel="00000000" w:rsidP="00000000" w:rsidRDefault="00000000" w:rsidRPr="00000000" w14:paraId="0000003C">
      <w:pPr>
        <w:numPr>
          <w:ilvl w:val="0"/>
          <w:numId w:val="2"/>
        </w:numPr>
        <w:spacing w:after="240" w:before="0" w:beforeAutospacing="0" w:lineRule="auto"/>
        <w:ind w:left="720" w:hanging="360"/>
        <w:rPr>
          <w:sz w:val="22"/>
          <w:szCs w:val="22"/>
        </w:rPr>
      </w:pPr>
      <w:r w:rsidDel="00000000" w:rsidR="00000000" w:rsidRPr="00000000">
        <w:rPr>
          <w:sz w:val="22"/>
          <w:szCs w:val="22"/>
          <w:rtl w:val="0"/>
        </w:rPr>
        <w:t xml:space="preserve">Inventiveness: By acting as a community hub that fosters a sense of belonging and engagement, the building serves as a social condenser where students from diverse backgrounds can come together. The integration of Indigenous cultural spaces within the building promotes cross-cultural dialogue and reflects the university’s commitment to inclusivity and diversity.</w:t>
      </w:r>
    </w:p>
    <w:p w:rsidR="00000000" w:rsidDel="00000000" w:rsidP="00000000" w:rsidRDefault="00000000" w:rsidRPr="00000000" w14:paraId="0000003D">
      <w:pPr>
        <w:keepNext w:val="0"/>
        <w:keepLines w:val="0"/>
        <w:rPr>
          <w:sz w:val="22"/>
          <w:szCs w:val="22"/>
        </w:rPr>
      </w:pPr>
      <w:r w:rsidDel="00000000" w:rsidR="00000000" w:rsidRPr="00000000">
        <w:rPr>
          <w:sz w:val="22"/>
          <w:szCs w:val="22"/>
          <w:rtl w:val="0"/>
        </w:rPr>
        <w:t xml:space="preserve">5. Energy-Efficiency in Remote Areas</w:t>
      </w:r>
    </w:p>
    <w:p w:rsidR="00000000" w:rsidDel="00000000" w:rsidP="00000000" w:rsidRDefault="00000000" w:rsidRPr="00000000" w14:paraId="0000003E">
      <w:pPr>
        <w:numPr>
          <w:ilvl w:val="0"/>
          <w:numId w:val="33"/>
        </w:numPr>
        <w:spacing w:after="0" w:afterAutospacing="0" w:before="240" w:lineRule="auto"/>
        <w:ind w:left="720" w:hanging="360"/>
        <w:rPr>
          <w:sz w:val="22"/>
          <w:szCs w:val="22"/>
        </w:rPr>
      </w:pPr>
      <w:r w:rsidDel="00000000" w:rsidR="00000000" w:rsidRPr="00000000">
        <w:rPr>
          <w:sz w:val="22"/>
          <w:szCs w:val="22"/>
          <w:rtl w:val="0"/>
        </w:rPr>
        <w:t xml:space="preserve">Appropriateness: In Northern and remote regions, energy availability can be a challenge. Sngequ House's focus on energy efficiency and self-sufficiency—through the use of geothermal systems, solar panels, and passive design principles—makes it highly appropriate for the region’s resource-constrained environment. These innovations help minimize the reliance on external energy grids, which can be unreliable in remote areas.</w:t>
      </w:r>
    </w:p>
    <w:p w:rsidR="00000000" w:rsidDel="00000000" w:rsidP="00000000" w:rsidRDefault="00000000" w:rsidRPr="00000000" w14:paraId="0000003F">
      <w:pPr>
        <w:numPr>
          <w:ilvl w:val="0"/>
          <w:numId w:val="33"/>
        </w:numPr>
        <w:spacing w:after="240" w:before="0" w:beforeAutospacing="0" w:lineRule="auto"/>
        <w:ind w:left="720" w:hanging="360"/>
        <w:rPr>
          <w:sz w:val="22"/>
          <w:szCs w:val="22"/>
        </w:rPr>
      </w:pPr>
      <w:r w:rsidDel="00000000" w:rsidR="00000000" w:rsidRPr="00000000">
        <w:rPr>
          <w:sz w:val="22"/>
          <w:szCs w:val="22"/>
          <w:rtl w:val="0"/>
        </w:rPr>
        <w:t xml:space="preserve">Inventiveness: The building’s ability to operate with minimal external energy resources through renewable energy sources and green building technologies is particularly inventive, addressing the unique needs and challenges of the Northern context where energy costs can be prohibitive.</w:t>
      </w:r>
    </w:p>
    <w:p w:rsidR="00000000" w:rsidDel="00000000" w:rsidP="00000000" w:rsidRDefault="00000000" w:rsidRPr="00000000" w14:paraId="00000040">
      <w:pPr>
        <w:keepNext w:val="0"/>
        <w:keepLines w:val="0"/>
        <w:rPr>
          <w:sz w:val="22"/>
          <w:szCs w:val="22"/>
        </w:rPr>
      </w:pPr>
      <w:r w:rsidDel="00000000" w:rsidR="00000000" w:rsidRPr="00000000">
        <w:rPr>
          <w:sz w:val="22"/>
          <w:szCs w:val="22"/>
          <w:rtl w:val="0"/>
        </w:rPr>
        <w:t xml:space="preserve">6. Symbol of Innovation and Modernity</w:t>
      </w:r>
    </w:p>
    <w:p w:rsidR="00000000" w:rsidDel="00000000" w:rsidP="00000000" w:rsidRDefault="00000000" w:rsidRPr="00000000" w14:paraId="00000041">
      <w:pPr>
        <w:numPr>
          <w:ilvl w:val="0"/>
          <w:numId w:val="28"/>
        </w:numPr>
        <w:spacing w:after="0" w:afterAutospacing="0" w:before="240" w:lineRule="auto"/>
        <w:ind w:left="720" w:hanging="360"/>
        <w:rPr>
          <w:sz w:val="22"/>
          <w:szCs w:val="22"/>
        </w:rPr>
      </w:pPr>
      <w:r w:rsidDel="00000000" w:rsidR="00000000" w:rsidRPr="00000000">
        <w:rPr>
          <w:sz w:val="22"/>
          <w:szCs w:val="22"/>
          <w:rtl w:val="0"/>
        </w:rPr>
        <w:t xml:space="preserve">Appropriateness: Sngequ House reflects the University of Victoria’s forward-thinking approach to education and sustainability, creating a visionary space that supports both academic excellence and environmental responsibility. It stands as a symbol of modernity that pushes boundaries while remaining grounded in the regional context of the North.</w:t>
      </w:r>
    </w:p>
    <w:p w:rsidR="00000000" w:rsidDel="00000000" w:rsidP="00000000" w:rsidRDefault="00000000" w:rsidRPr="00000000" w14:paraId="00000042">
      <w:pPr>
        <w:numPr>
          <w:ilvl w:val="0"/>
          <w:numId w:val="28"/>
        </w:numPr>
        <w:spacing w:after="240" w:before="0" w:beforeAutospacing="0" w:lineRule="auto"/>
        <w:ind w:left="720" w:hanging="360"/>
        <w:rPr>
          <w:sz w:val="22"/>
          <w:szCs w:val="22"/>
        </w:rPr>
      </w:pPr>
      <w:r w:rsidDel="00000000" w:rsidR="00000000" w:rsidRPr="00000000">
        <w:rPr>
          <w:sz w:val="22"/>
          <w:szCs w:val="22"/>
          <w:rtl w:val="0"/>
        </w:rPr>
        <w:t xml:space="preserve">Inventiveness: The design embraces a holistic approach that combines cultural significance, sustainable innovation, and community engagement, making it a leading example of contemporary architecture that respects the environment while pushing boundaries for future design in the North.</w:t>
      </w:r>
    </w:p>
    <w:p w:rsidR="00000000" w:rsidDel="00000000" w:rsidP="00000000" w:rsidRDefault="00000000" w:rsidRPr="00000000" w14:paraId="00000043">
      <w:pPr>
        <w:spacing w:after="240" w:before="240" w:lineRule="auto"/>
        <w:rPr>
          <w:sz w:val="22"/>
          <w:szCs w:val="22"/>
        </w:rPr>
      </w:pPr>
      <w:r w:rsidDel="00000000" w:rsidR="00000000" w:rsidRPr="00000000">
        <w:rPr>
          <w:sz w:val="22"/>
          <w:szCs w:val="22"/>
          <w:rtl w:val="0"/>
        </w:rPr>
        <w:t xml:space="preserve">The Sŋéqə ʔéʔləŋ (Sngequ House) is both appropriate and inventive for the North due to its focus on sustainable design, climate-responsive architecture, and community integration. By blending traditional Indigenous values with modern innovations in environmental design and community-oriented spaces, it provides a blueprint for future Northern projects, particularly in terms of honoring cultural heritage, reducing environmental impact, and fostering social cohesion.</w:t>
      </w:r>
    </w:p>
    <w:p w:rsidR="00000000" w:rsidDel="00000000" w:rsidP="00000000" w:rsidRDefault="00000000" w:rsidRPr="00000000" w14:paraId="00000044">
      <w:pPr>
        <w:rPr>
          <w:b w:val="1"/>
          <w:bCs w:val="1"/>
        </w:rPr>
      </w:pPr>
      <w:r w:rsidDel="00000000" w:rsidR="00000000" w:rsidRPr="00000000">
        <w:rPr>
          <w:b w:val="1"/>
          <w:bCs w:val="1"/>
          <w:rtl w:val="0"/>
        </w:rPr>
        <w:t xml:space="preserve">Ways in which the project is successful: </w:t>
      </w:r>
    </w:p>
    <w:p w:rsidR="00000000" w:rsidDel="00000000" w:rsidP="00000000" w:rsidRDefault="00000000" w:rsidRPr="00000000" w14:paraId="00000045">
      <w:pPr>
        <w:spacing w:after="240" w:before="0" w:lineRule="auto"/>
        <w:rPr>
          <w:sz w:val="22"/>
          <w:szCs w:val="22"/>
        </w:rPr>
      </w:pPr>
      <w:r w:rsidDel="00000000" w:rsidR="00000000" w:rsidRPr="00000000">
        <w:rPr>
          <w:sz w:val="22"/>
          <w:szCs w:val="22"/>
          <w:rtl w:val="0"/>
        </w:rPr>
        <w:t xml:space="preserve">The Sŋéqə ʔéʔləŋ (Sngequ House) at the University of Victoria is a highly successful project, excelling in several key areas that contribute to its widespread use, inclusivity, and the variety of groups it serves. Here are some of the ways in which the project has proven successful:</w:t>
      </w:r>
    </w:p>
    <w:p w:rsidR="00000000" w:rsidDel="00000000" w:rsidP="00000000" w:rsidRDefault="00000000" w:rsidRPr="00000000" w14:paraId="00000046">
      <w:pPr>
        <w:keepNext w:val="0"/>
        <w:keepLines w:val="0"/>
        <w:rPr>
          <w:sz w:val="22"/>
          <w:szCs w:val="22"/>
        </w:rPr>
      </w:pPr>
      <w:r w:rsidDel="00000000" w:rsidR="00000000" w:rsidRPr="00000000">
        <w:rPr>
          <w:sz w:val="22"/>
          <w:szCs w:val="22"/>
          <w:rtl w:val="0"/>
        </w:rPr>
        <w:t xml:space="preserve">1. Inclusivity and Accessibility</w:t>
      </w:r>
    </w:p>
    <w:p w:rsidR="00000000" w:rsidDel="00000000" w:rsidP="00000000" w:rsidRDefault="00000000" w:rsidRPr="00000000" w14:paraId="00000047">
      <w:pPr>
        <w:numPr>
          <w:ilvl w:val="0"/>
          <w:numId w:val="32"/>
        </w:numPr>
        <w:spacing w:after="0" w:afterAutospacing="0" w:before="240" w:lineRule="auto"/>
        <w:ind w:left="720" w:hanging="360"/>
        <w:rPr>
          <w:sz w:val="22"/>
          <w:szCs w:val="22"/>
        </w:rPr>
      </w:pPr>
      <w:r w:rsidDel="00000000" w:rsidR="00000000" w:rsidRPr="00000000">
        <w:rPr>
          <w:sz w:val="22"/>
          <w:szCs w:val="22"/>
          <w:rtl w:val="0"/>
        </w:rPr>
        <w:t xml:space="preserve">Accessibility for All: Sngequ House has earned a Gold certification from the Rick Hansen Foundation Accessibility Certification™, ensuring that the building is fully accessible to individuals of all abilities. This includes wheelchair access, inclusive washrooms, and elevator access to all floors, making it an inclusive space for students, staff, and visitors.</w:t>
      </w:r>
    </w:p>
    <w:p w:rsidR="00000000" w:rsidDel="00000000" w:rsidP="00000000" w:rsidRDefault="00000000" w:rsidRPr="00000000" w14:paraId="00000048">
      <w:pPr>
        <w:numPr>
          <w:ilvl w:val="0"/>
          <w:numId w:val="32"/>
        </w:numPr>
        <w:spacing w:after="240" w:before="0" w:beforeAutospacing="0" w:lineRule="auto"/>
        <w:ind w:left="720" w:hanging="360"/>
        <w:rPr>
          <w:sz w:val="22"/>
          <w:szCs w:val="22"/>
        </w:rPr>
      </w:pPr>
      <w:r w:rsidDel="00000000" w:rsidR="00000000" w:rsidRPr="00000000">
        <w:rPr>
          <w:sz w:val="22"/>
          <w:szCs w:val="22"/>
          <w:rtl w:val="0"/>
        </w:rPr>
        <w:t xml:space="preserve">Indigenous Cultural Integration: The building's design incorporates significant Indigenous cultural elements, including its name, which reflects the region's traditional significance. This integration fosters a sense of inclusivity for Indigenous students, staff, and community members, allowing them to feel a deeper connection to the space. The building promotes cross-cultural engagement, creating an environment that supports Indigenous knowledge, history, and ways of life.</w:t>
      </w:r>
    </w:p>
    <w:p w:rsidR="00000000" w:rsidDel="00000000" w:rsidP="00000000" w:rsidRDefault="00000000" w:rsidRPr="00000000" w14:paraId="00000049">
      <w:pPr>
        <w:keepNext w:val="0"/>
        <w:keepLines w:val="0"/>
        <w:rPr>
          <w:sz w:val="22"/>
          <w:szCs w:val="22"/>
        </w:rPr>
      </w:pPr>
      <w:r w:rsidDel="00000000" w:rsidR="00000000" w:rsidRPr="00000000">
        <w:rPr>
          <w:sz w:val="22"/>
          <w:szCs w:val="22"/>
          <w:rtl w:val="0"/>
        </w:rPr>
        <w:t xml:space="preserve">2. High Demand and Usage</w:t>
      </w:r>
    </w:p>
    <w:p w:rsidR="00000000" w:rsidDel="00000000" w:rsidP="00000000" w:rsidRDefault="00000000" w:rsidRPr="00000000" w14:paraId="0000004A">
      <w:pPr>
        <w:numPr>
          <w:ilvl w:val="0"/>
          <w:numId w:val="4"/>
        </w:numPr>
        <w:spacing w:after="0" w:afterAutospacing="0" w:before="240" w:lineRule="auto"/>
        <w:ind w:left="720" w:hanging="360"/>
        <w:rPr>
          <w:sz w:val="22"/>
          <w:szCs w:val="22"/>
        </w:rPr>
      </w:pPr>
      <w:r w:rsidDel="00000000" w:rsidR="00000000" w:rsidRPr="00000000">
        <w:rPr>
          <w:sz w:val="22"/>
          <w:szCs w:val="22"/>
          <w:rtl w:val="0"/>
        </w:rPr>
        <w:t xml:space="preserve">Student Housing: As a student residence, Sngequ House provides modern accommodations for a large number of students, contributing to the overall well-being and comfort of the university community. The building includes both residential units and academic spaces, helping to bridge the gap between living and learning. Its popularity among students is evident as it serves as a central hub for student life, offering ample opportunities for interaction and community-building.</w:t>
      </w:r>
    </w:p>
    <w:p w:rsidR="00000000" w:rsidDel="00000000" w:rsidP="00000000" w:rsidRDefault="00000000" w:rsidRPr="00000000" w14:paraId="0000004B">
      <w:pPr>
        <w:numPr>
          <w:ilvl w:val="0"/>
          <w:numId w:val="4"/>
        </w:numPr>
        <w:spacing w:after="240" w:before="0" w:beforeAutospacing="0" w:lineRule="auto"/>
        <w:ind w:left="720" w:hanging="360"/>
        <w:rPr>
          <w:sz w:val="22"/>
          <w:szCs w:val="22"/>
        </w:rPr>
      </w:pPr>
      <w:r w:rsidDel="00000000" w:rsidR="00000000" w:rsidRPr="00000000">
        <w:rPr>
          <w:sz w:val="22"/>
          <w:szCs w:val="22"/>
          <w:rtl w:val="0"/>
        </w:rPr>
        <w:t xml:space="preserve">Academic and Event Spaces: The facility features lecture halls and conference rooms, including a 400-seat banquet hall. These versatile spaces are used for a variety of academic, social, and cultural events. The dual-purpose nature of these spaces (residential and academic) ensures that Sngequ House remains well-used by a variety of groups, including students, faculty, and local community members.</w:t>
      </w:r>
    </w:p>
    <w:p w:rsidR="00000000" w:rsidDel="00000000" w:rsidP="00000000" w:rsidRDefault="00000000" w:rsidRPr="00000000" w14:paraId="0000004C">
      <w:pPr>
        <w:keepNext w:val="0"/>
        <w:keepLines w:val="0"/>
        <w:rPr>
          <w:sz w:val="22"/>
          <w:szCs w:val="22"/>
        </w:rPr>
      </w:pPr>
      <w:r w:rsidDel="00000000" w:rsidR="00000000" w:rsidRPr="00000000">
        <w:rPr>
          <w:sz w:val="22"/>
          <w:szCs w:val="22"/>
          <w:rtl w:val="0"/>
        </w:rPr>
        <w:t xml:space="preserve">3. Community Engagement and Collaboration</w:t>
      </w:r>
    </w:p>
    <w:p w:rsidR="00000000" w:rsidDel="00000000" w:rsidP="00000000" w:rsidRDefault="00000000" w:rsidRPr="00000000" w14:paraId="0000004D">
      <w:pPr>
        <w:numPr>
          <w:ilvl w:val="0"/>
          <w:numId w:val="8"/>
        </w:numPr>
        <w:spacing w:after="0" w:afterAutospacing="0" w:before="240" w:lineRule="auto"/>
        <w:ind w:left="720" w:hanging="360"/>
        <w:rPr>
          <w:sz w:val="22"/>
          <w:szCs w:val="22"/>
        </w:rPr>
      </w:pPr>
      <w:r w:rsidDel="00000000" w:rsidR="00000000" w:rsidRPr="00000000">
        <w:rPr>
          <w:sz w:val="22"/>
          <w:szCs w:val="22"/>
          <w:rtl w:val="0"/>
        </w:rPr>
        <w:t xml:space="preserve">Campus Hub: Beyond just a residential building, Sngequ House acts as a community hub, offering spaces where students from diverse backgrounds can come together for academic collaboration, social activities, or cultural exchange. The integration of social areas, communal kitchens, and study rooms facilitates a sense of community, fostering collaboration among students across disciplines and backgrounds.</w:t>
      </w:r>
    </w:p>
    <w:p w:rsidR="00000000" w:rsidDel="00000000" w:rsidP="00000000" w:rsidRDefault="00000000" w:rsidRPr="00000000" w14:paraId="0000004E">
      <w:pPr>
        <w:numPr>
          <w:ilvl w:val="0"/>
          <w:numId w:val="8"/>
        </w:numPr>
        <w:spacing w:after="240" w:before="0" w:beforeAutospacing="0" w:lineRule="auto"/>
        <w:ind w:left="720" w:hanging="360"/>
        <w:rPr>
          <w:sz w:val="22"/>
          <w:szCs w:val="22"/>
        </w:rPr>
      </w:pPr>
      <w:r w:rsidDel="00000000" w:rsidR="00000000" w:rsidRPr="00000000">
        <w:rPr>
          <w:sz w:val="22"/>
          <w:szCs w:val="22"/>
          <w:rtl w:val="0"/>
        </w:rPr>
        <w:t xml:space="preserve">Cross-Generational Use: The academic spaces, including lecture theatres and conference rooms, are also utilized by faculty, researchers, and community organizations for various educational and cultural programs. This cross-generational use ensures the building’s relevance not only for students but for the broader academic community and the local population as well.</w:t>
      </w:r>
    </w:p>
    <w:p w:rsidR="00000000" w:rsidDel="00000000" w:rsidP="00000000" w:rsidRDefault="00000000" w:rsidRPr="00000000" w14:paraId="0000004F">
      <w:pPr>
        <w:keepNext w:val="0"/>
        <w:keepLines w:val="0"/>
        <w:rPr>
          <w:sz w:val="22"/>
          <w:szCs w:val="22"/>
        </w:rPr>
      </w:pPr>
      <w:r w:rsidDel="00000000" w:rsidR="00000000" w:rsidRPr="00000000">
        <w:rPr>
          <w:sz w:val="22"/>
          <w:szCs w:val="22"/>
          <w:rtl w:val="0"/>
        </w:rPr>
        <w:t xml:space="preserve">4. Sustainable Practices Supporting Long-Term Use</w:t>
      </w:r>
    </w:p>
    <w:p w:rsidR="00000000" w:rsidDel="00000000" w:rsidP="00000000" w:rsidRDefault="00000000" w:rsidRPr="00000000" w14:paraId="00000050">
      <w:pPr>
        <w:numPr>
          <w:ilvl w:val="0"/>
          <w:numId w:val="25"/>
        </w:numPr>
        <w:spacing w:after="0" w:afterAutospacing="0" w:before="240" w:lineRule="auto"/>
        <w:ind w:left="720" w:hanging="360"/>
        <w:rPr>
          <w:sz w:val="22"/>
          <w:szCs w:val="22"/>
        </w:rPr>
      </w:pPr>
      <w:r w:rsidDel="00000000" w:rsidR="00000000" w:rsidRPr="00000000">
        <w:rPr>
          <w:sz w:val="22"/>
          <w:szCs w:val="22"/>
          <w:rtl w:val="0"/>
        </w:rPr>
        <w:t xml:space="preserve">Sustainability as a Core Value: Sngequ House's commitment to environmental sustainability through features like solar panels, geothermal heating, and energy-efficient systems contributes to its long-term success by minimizing operational costs and creating a comfortable living and working environment. The building's LEED Gold and Passive House certifications also ensure that it remains a high-performance building, contributing to its lasting value and continued use by future generations.</w:t>
      </w:r>
    </w:p>
    <w:p w:rsidR="00000000" w:rsidDel="00000000" w:rsidP="00000000" w:rsidRDefault="00000000" w:rsidRPr="00000000" w14:paraId="00000051">
      <w:pPr>
        <w:numPr>
          <w:ilvl w:val="0"/>
          <w:numId w:val="25"/>
        </w:numPr>
        <w:spacing w:after="240" w:before="0" w:beforeAutospacing="0" w:lineRule="auto"/>
        <w:ind w:left="720" w:hanging="360"/>
        <w:rPr>
          <w:sz w:val="22"/>
          <w:szCs w:val="22"/>
        </w:rPr>
      </w:pPr>
      <w:r w:rsidDel="00000000" w:rsidR="00000000" w:rsidRPr="00000000">
        <w:rPr>
          <w:sz w:val="22"/>
          <w:szCs w:val="22"/>
          <w:rtl w:val="0"/>
        </w:rPr>
        <w:t xml:space="preserve">Durable Materials: The use of local and durable materials such as glulam timber and stainless steel ensures that the building will continue to be functional and aesthetically pleasing for many years, requiring minimal maintenance and offering long-term usability.</w:t>
      </w:r>
    </w:p>
    <w:p w:rsidR="00000000" w:rsidDel="00000000" w:rsidP="00000000" w:rsidRDefault="00000000" w:rsidRPr="00000000" w14:paraId="00000052">
      <w:pPr>
        <w:keepNext w:val="0"/>
        <w:keepLines w:val="0"/>
        <w:rPr>
          <w:sz w:val="22"/>
          <w:szCs w:val="22"/>
        </w:rPr>
      </w:pPr>
      <w:r w:rsidDel="00000000" w:rsidR="00000000" w:rsidRPr="00000000">
        <w:rPr>
          <w:sz w:val="22"/>
          <w:szCs w:val="22"/>
          <w:rtl w:val="0"/>
        </w:rPr>
        <w:t xml:space="preserve">5. Flexibility and Multi-Use Spaces</w:t>
      </w:r>
    </w:p>
    <w:p w:rsidR="00000000" w:rsidDel="00000000" w:rsidP="00000000" w:rsidRDefault="00000000" w:rsidRPr="00000000" w14:paraId="00000053">
      <w:pPr>
        <w:numPr>
          <w:ilvl w:val="0"/>
          <w:numId w:val="7"/>
        </w:numPr>
        <w:spacing w:after="0" w:afterAutospacing="0" w:before="240" w:lineRule="auto"/>
        <w:ind w:left="720" w:hanging="360"/>
        <w:rPr>
          <w:sz w:val="22"/>
          <w:szCs w:val="22"/>
        </w:rPr>
      </w:pPr>
      <w:r w:rsidDel="00000000" w:rsidR="00000000" w:rsidRPr="00000000">
        <w:rPr>
          <w:sz w:val="22"/>
          <w:szCs w:val="22"/>
          <w:rtl w:val="0"/>
        </w:rPr>
        <w:t xml:space="preserve">Adaptability: One of the key factors behind Sngequ House’s success is its flexible design. The building features spaces that can easily be adapted to various needs, whether for academic purposes, community events, or student gatherings. The multi-purpose nature of the facilities ensures that the building can accommodate different groups, events, and activities, ensuring it remains relevant and actively used throughout the year.</w:t>
      </w:r>
    </w:p>
    <w:p w:rsidR="00000000" w:rsidDel="00000000" w:rsidP="00000000" w:rsidRDefault="00000000" w:rsidRPr="00000000" w14:paraId="00000054">
      <w:pPr>
        <w:numPr>
          <w:ilvl w:val="0"/>
          <w:numId w:val="7"/>
        </w:numPr>
        <w:spacing w:after="240" w:before="0" w:beforeAutospacing="0" w:lineRule="auto"/>
        <w:ind w:left="720" w:hanging="360"/>
        <w:rPr>
          <w:sz w:val="22"/>
          <w:szCs w:val="22"/>
        </w:rPr>
      </w:pPr>
      <w:r w:rsidDel="00000000" w:rsidR="00000000" w:rsidRPr="00000000">
        <w:rPr>
          <w:sz w:val="22"/>
          <w:szCs w:val="22"/>
          <w:rtl w:val="0"/>
        </w:rPr>
        <w:t xml:space="preserve">Cultural and Social Events: The banquet hall and other shared spaces are often used for social, cultural, and artistic events, making the space popular for both on-campus and off-campus groups. These events create opportunities for diverse community involvement, further reinforcing the building's role as a community space.</w:t>
      </w:r>
    </w:p>
    <w:p w:rsidR="00000000" w:rsidDel="00000000" w:rsidP="00000000" w:rsidRDefault="00000000" w:rsidRPr="00000000" w14:paraId="00000055">
      <w:pPr>
        <w:keepNext w:val="0"/>
        <w:keepLines w:val="0"/>
        <w:rPr>
          <w:sz w:val="22"/>
          <w:szCs w:val="22"/>
        </w:rPr>
      </w:pPr>
      <w:r w:rsidDel="00000000" w:rsidR="00000000" w:rsidRPr="00000000">
        <w:rPr>
          <w:sz w:val="22"/>
          <w:szCs w:val="22"/>
          <w:rtl w:val="0"/>
        </w:rPr>
        <w:t xml:space="preserve">6. Positive Impact on the Campus and Local Community</w:t>
      </w:r>
    </w:p>
    <w:p w:rsidR="00000000" w:rsidDel="00000000" w:rsidP="00000000" w:rsidRDefault="00000000" w:rsidRPr="00000000" w14:paraId="00000056">
      <w:pPr>
        <w:numPr>
          <w:ilvl w:val="0"/>
          <w:numId w:val="27"/>
        </w:numPr>
        <w:spacing w:after="0" w:afterAutospacing="0" w:before="240" w:lineRule="auto"/>
        <w:ind w:left="720" w:hanging="360"/>
        <w:rPr>
          <w:sz w:val="22"/>
          <w:szCs w:val="22"/>
        </w:rPr>
      </w:pPr>
      <w:r w:rsidDel="00000000" w:rsidR="00000000" w:rsidRPr="00000000">
        <w:rPr>
          <w:sz w:val="22"/>
          <w:szCs w:val="22"/>
          <w:rtl w:val="0"/>
        </w:rPr>
        <w:t xml:space="preserve">Sense of Belonging: By offering a space that integrates Indigenous cultural elements, modern sustainable design, and a variety of community-oriented functions, Sngequ House contributes to a sense of belonging for all individuals who use the space. It reinforces the University of Victoria’s commitment to building an inclusive campus community that values diversity, environmental stewardship, and cultural sensitivity.</w:t>
      </w:r>
    </w:p>
    <w:p w:rsidR="00000000" w:rsidDel="00000000" w:rsidP="00000000" w:rsidRDefault="00000000" w:rsidRPr="00000000" w14:paraId="00000057">
      <w:pPr>
        <w:numPr>
          <w:ilvl w:val="0"/>
          <w:numId w:val="27"/>
        </w:numPr>
        <w:spacing w:after="240" w:before="0" w:beforeAutospacing="0" w:lineRule="auto"/>
        <w:ind w:left="720" w:hanging="360"/>
        <w:rPr>
          <w:sz w:val="22"/>
          <w:szCs w:val="22"/>
        </w:rPr>
      </w:pPr>
      <w:r w:rsidDel="00000000" w:rsidR="00000000" w:rsidRPr="00000000">
        <w:rPr>
          <w:sz w:val="22"/>
          <w:szCs w:val="22"/>
          <w:rtl w:val="0"/>
        </w:rPr>
        <w:t xml:space="preserve">Collaboration with Local Groups: Sngequ House also supports local organizations and community initiatives, allowing the university to expand its reach and collaborate with broader sectors of the community. This helps foster deeper connections between the university and the surrounding Victoria area, positioning the building as a central node for both academic excellence and community development.</w:t>
      </w:r>
    </w:p>
    <w:p w:rsidR="00000000" w:rsidDel="00000000" w:rsidP="00000000" w:rsidRDefault="00000000" w:rsidRPr="00000000" w14:paraId="00000058">
      <w:pPr>
        <w:spacing w:after="240" w:before="240" w:lineRule="auto"/>
        <w:rPr>
          <w:sz w:val="22"/>
          <w:szCs w:val="22"/>
        </w:rPr>
      </w:pPr>
      <w:r w:rsidDel="00000000" w:rsidR="00000000" w:rsidRPr="00000000">
        <w:rPr>
          <w:sz w:val="22"/>
          <w:szCs w:val="22"/>
          <w:rtl w:val="0"/>
        </w:rPr>
        <w:t xml:space="preserve">The success of the Sŋéqə ʔéʔləŋ (Sngequ House) lies in its ability to serve a wide variety of groups, from students and faculty to local community members. The building’s design fosters inclusivity, promotes environmental sustainability, and enhances social interaction, making it a vital asset to the University of Victoria and the broader community. Its ability to adapt to the needs of its users while remaining a central space for academic, cultural, and social engagement ensures that Sngequ House will continue to thrive and serve its purpose for years to come.</w:t>
      </w:r>
    </w:p>
    <w:p w:rsidR="00000000" w:rsidDel="00000000" w:rsidP="00000000" w:rsidRDefault="00000000" w:rsidRPr="00000000" w14:paraId="00000059">
      <w:pPr>
        <w:rPr>
          <w:b w:val="1"/>
          <w:bCs w:val="1"/>
        </w:rPr>
      </w:pPr>
      <w:r w:rsidDel="00000000" w:rsidR="00000000" w:rsidRPr="00000000">
        <w:rPr>
          <w:b w:val="1"/>
          <w:bCs w:val="1"/>
          <w:rtl w:val="0"/>
        </w:rPr>
        <w:t xml:space="preserve">Ways in which the project ‘failed’ or could be improved: </w:t>
      </w:r>
    </w:p>
    <w:p w:rsidR="00000000" w:rsidDel="00000000" w:rsidP="00000000" w:rsidRDefault="00000000" w:rsidRPr="00000000" w14:paraId="0000005A">
      <w:pPr>
        <w:spacing w:after="240" w:before="0" w:lineRule="auto"/>
        <w:rPr>
          <w:sz w:val="22"/>
          <w:szCs w:val="22"/>
        </w:rPr>
      </w:pPr>
      <w:r w:rsidDel="00000000" w:rsidR="00000000" w:rsidRPr="00000000">
        <w:rPr>
          <w:sz w:val="22"/>
          <w:szCs w:val="22"/>
          <w:rtl w:val="0"/>
        </w:rPr>
        <w:t xml:space="preserve">While the Sŋéqə ʔéʔləŋ (Sngequ House) is largely a successful and well-regarded project, like any complex building, there are areas where it could be improved or where certain challenges have emerged. Here are some potential ways in which the project might have "failed" or areas for improvement:</w:t>
      </w:r>
    </w:p>
    <w:p w:rsidR="00000000" w:rsidDel="00000000" w:rsidP="00000000" w:rsidRDefault="00000000" w:rsidRPr="00000000" w14:paraId="0000005B">
      <w:pPr>
        <w:keepNext w:val="0"/>
        <w:keepLines w:val="0"/>
        <w:rPr>
          <w:sz w:val="22"/>
          <w:szCs w:val="22"/>
        </w:rPr>
      </w:pPr>
      <w:r w:rsidDel="00000000" w:rsidR="00000000" w:rsidRPr="00000000">
        <w:rPr>
          <w:sz w:val="22"/>
          <w:szCs w:val="22"/>
          <w:rtl w:val="0"/>
        </w:rPr>
        <w:t xml:space="preserve">1. Unforeseen Maintenance Issues</w:t>
      </w:r>
    </w:p>
    <w:p w:rsidR="00000000" w:rsidDel="00000000" w:rsidP="00000000" w:rsidRDefault="00000000" w:rsidRPr="00000000" w14:paraId="0000005C">
      <w:pPr>
        <w:numPr>
          <w:ilvl w:val="0"/>
          <w:numId w:val="22"/>
        </w:numPr>
        <w:spacing w:after="0" w:afterAutospacing="0" w:before="240" w:lineRule="auto"/>
        <w:ind w:left="720" w:hanging="360"/>
        <w:rPr>
          <w:sz w:val="22"/>
          <w:szCs w:val="22"/>
        </w:rPr>
      </w:pPr>
      <w:r w:rsidDel="00000000" w:rsidR="00000000" w:rsidRPr="00000000">
        <w:rPr>
          <w:sz w:val="22"/>
          <w:szCs w:val="22"/>
          <w:rtl w:val="0"/>
        </w:rPr>
        <w:t xml:space="preserve">Building Systems Maintenance: While the building’s geothermal heating system and solar panels are designed for energy efficiency, these sustainable technologies require regular maintenance and proper management. In some cases, when complex systems like geothermal energy or solar panels are introduced, unforeseen maintenance issues can arise, such as performance inconsistencies or system failures. If these systems were not adequately monitored or maintained, they could lead to higher energy costs or comfort issues for residents.</w:t>
      </w:r>
    </w:p>
    <w:p w:rsidR="00000000" w:rsidDel="00000000" w:rsidP="00000000" w:rsidRDefault="00000000" w:rsidRPr="00000000" w14:paraId="0000005D">
      <w:pPr>
        <w:numPr>
          <w:ilvl w:val="0"/>
          <w:numId w:val="22"/>
        </w:numPr>
        <w:spacing w:after="240" w:before="0" w:beforeAutospacing="0" w:lineRule="auto"/>
        <w:ind w:left="720" w:hanging="360"/>
        <w:rPr>
          <w:sz w:val="22"/>
          <w:szCs w:val="22"/>
        </w:rPr>
      </w:pPr>
      <w:r w:rsidDel="00000000" w:rsidR="00000000" w:rsidRPr="00000000">
        <w:rPr>
          <w:sz w:val="22"/>
          <w:szCs w:val="22"/>
          <w:rtl w:val="0"/>
        </w:rPr>
        <w:t xml:space="preserve">Improvement: More robust maintenance protocols and real-time monitoring could be implemented to ensure that these systems operate at their optimal efficiency over time. Routine training for maintenance staff and upgraded technology could help detect issues before they become problematic.</w:t>
      </w:r>
    </w:p>
    <w:p w:rsidR="00000000" w:rsidDel="00000000" w:rsidP="00000000" w:rsidRDefault="00000000" w:rsidRPr="00000000" w14:paraId="0000005E">
      <w:pPr>
        <w:keepNext w:val="0"/>
        <w:keepLines w:val="0"/>
        <w:rPr>
          <w:sz w:val="22"/>
          <w:szCs w:val="22"/>
        </w:rPr>
      </w:pPr>
      <w:r w:rsidDel="00000000" w:rsidR="00000000" w:rsidRPr="00000000">
        <w:rPr>
          <w:sz w:val="22"/>
          <w:szCs w:val="22"/>
          <w:rtl w:val="0"/>
        </w:rPr>
        <w:t xml:space="preserve">2. Space Planning and Layout Challenges</w:t>
      </w:r>
    </w:p>
    <w:p w:rsidR="00000000" w:rsidDel="00000000" w:rsidP="00000000" w:rsidRDefault="00000000" w:rsidRPr="00000000" w14:paraId="0000005F">
      <w:pPr>
        <w:numPr>
          <w:ilvl w:val="0"/>
          <w:numId w:val="10"/>
        </w:numPr>
        <w:spacing w:after="0" w:afterAutospacing="0" w:before="240" w:lineRule="auto"/>
        <w:ind w:left="720" w:hanging="360"/>
        <w:rPr>
          <w:sz w:val="22"/>
          <w:szCs w:val="22"/>
        </w:rPr>
      </w:pPr>
      <w:r w:rsidDel="00000000" w:rsidR="00000000" w:rsidRPr="00000000">
        <w:rPr>
          <w:sz w:val="22"/>
          <w:szCs w:val="22"/>
          <w:rtl w:val="0"/>
        </w:rPr>
        <w:t xml:space="preserve">Overcrowding in Communal Areas: Despite the flexible and adaptable design, some communal spaces in the building may experience overcrowding, particularly during peak hours or events. Study rooms, shared kitchens, and lounge areas might not always accommodate the large volume of students and staff who rely on them for both academic and social purposes. This could lead to discomfort or congestion, detracting from the building’s overall functionality.</w:t>
      </w:r>
    </w:p>
    <w:p w:rsidR="00000000" w:rsidDel="00000000" w:rsidP="00000000" w:rsidRDefault="00000000" w:rsidRPr="00000000" w14:paraId="00000060">
      <w:pPr>
        <w:numPr>
          <w:ilvl w:val="0"/>
          <w:numId w:val="10"/>
        </w:numPr>
        <w:spacing w:after="240" w:before="0" w:beforeAutospacing="0" w:lineRule="auto"/>
        <w:ind w:left="720" w:hanging="360"/>
        <w:rPr>
          <w:sz w:val="22"/>
          <w:szCs w:val="22"/>
        </w:rPr>
      </w:pPr>
      <w:r w:rsidDel="00000000" w:rsidR="00000000" w:rsidRPr="00000000">
        <w:rPr>
          <w:sz w:val="22"/>
          <w:szCs w:val="22"/>
          <w:rtl w:val="0"/>
        </w:rPr>
        <w:t xml:space="preserve">Improvement: More spatial flexibility in high-demand areas could help alleviate overcrowding. For example, expandable or multi-functional spaces that can serve different purposes based on demand would ensure better utilization. Additionally, more communal spaces could be added to accommodate the growing population of students and faculty.</w:t>
      </w:r>
    </w:p>
    <w:p w:rsidR="00000000" w:rsidDel="00000000" w:rsidP="00000000" w:rsidRDefault="00000000" w:rsidRPr="00000000" w14:paraId="00000061">
      <w:pPr>
        <w:keepNext w:val="0"/>
        <w:keepLines w:val="0"/>
        <w:rPr>
          <w:sz w:val="22"/>
          <w:szCs w:val="22"/>
        </w:rPr>
      </w:pPr>
      <w:r w:rsidDel="00000000" w:rsidR="00000000" w:rsidRPr="00000000">
        <w:rPr>
          <w:sz w:val="22"/>
          <w:szCs w:val="22"/>
          <w:rtl w:val="0"/>
        </w:rPr>
        <w:t xml:space="preserve">3. Insulation and Thermal Comfort</w:t>
      </w:r>
    </w:p>
    <w:p w:rsidR="00000000" w:rsidDel="00000000" w:rsidP="00000000" w:rsidRDefault="00000000" w:rsidRPr="00000000" w14:paraId="00000062">
      <w:pPr>
        <w:numPr>
          <w:ilvl w:val="0"/>
          <w:numId w:val="5"/>
        </w:numPr>
        <w:spacing w:after="0" w:afterAutospacing="0" w:before="240" w:lineRule="auto"/>
        <w:ind w:left="720" w:hanging="360"/>
        <w:rPr>
          <w:sz w:val="22"/>
          <w:szCs w:val="22"/>
        </w:rPr>
      </w:pPr>
      <w:r w:rsidDel="00000000" w:rsidR="00000000" w:rsidRPr="00000000">
        <w:rPr>
          <w:sz w:val="22"/>
          <w:szCs w:val="22"/>
          <w:rtl w:val="0"/>
        </w:rPr>
        <w:t xml:space="preserve">Thermal Comfort Fluctuations: Although Sngequ House uses passive design principles and geothermal heating to maintain an energy-efficient temperature, fluctuations in thermal comfort can occur, particularly in transitional seasons (e.g., late spring and early autumn) when heating or cooling systems might be less effective. These fluctuations could affect the comfort levels of residents and users, particularly in spaces that are less directly heated or cooled.</w:t>
      </w:r>
    </w:p>
    <w:p w:rsidR="00000000" w:rsidDel="00000000" w:rsidP="00000000" w:rsidRDefault="00000000" w:rsidRPr="00000000" w14:paraId="00000063">
      <w:pPr>
        <w:numPr>
          <w:ilvl w:val="0"/>
          <w:numId w:val="5"/>
        </w:numPr>
        <w:spacing w:after="240" w:before="0" w:beforeAutospacing="0" w:lineRule="auto"/>
        <w:ind w:left="720" w:hanging="360"/>
        <w:rPr>
          <w:sz w:val="22"/>
          <w:szCs w:val="22"/>
        </w:rPr>
      </w:pPr>
      <w:r w:rsidDel="00000000" w:rsidR="00000000" w:rsidRPr="00000000">
        <w:rPr>
          <w:sz w:val="22"/>
          <w:szCs w:val="22"/>
          <w:rtl w:val="0"/>
        </w:rPr>
        <w:t xml:space="preserve">Improvement: Improved insulation in transitional areas and the incorporation of smart building technology that adjusts climate control systems in real time could mitigate issues related to temperature fluctuations. Additionally, careful calibration of the geothermal system would ensure that the building maintains consistent thermal comfort throughout the year.</w:t>
      </w:r>
    </w:p>
    <w:p w:rsidR="00000000" w:rsidDel="00000000" w:rsidP="00000000" w:rsidRDefault="00000000" w:rsidRPr="00000000" w14:paraId="00000064">
      <w:pPr>
        <w:keepNext w:val="0"/>
        <w:keepLines w:val="0"/>
        <w:rPr>
          <w:sz w:val="22"/>
          <w:szCs w:val="22"/>
        </w:rPr>
      </w:pPr>
      <w:r w:rsidDel="00000000" w:rsidR="00000000" w:rsidRPr="00000000">
        <w:rPr>
          <w:sz w:val="22"/>
          <w:szCs w:val="22"/>
          <w:rtl w:val="0"/>
        </w:rPr>
        <w:t xml:space="preserve">4. Integration of Indigenous Design Elements</w:t>
      </w:r>
    </w:p>
    <w:p w:rsidR="00000000" w:rsidDel="00000000" w:rsidP="00000000" w:rsidRDefault="00000000" w:rsidRPr="00000000" w14:paraId="00000065">
      <w:pPr>
        <w:numPr>
          <w:ilvl w:val="0"/>
          <w:numId w:val="39"/>
        </w:numPr>
        <w:spacing w:after="0" w:afterAutospacing="0" w:before="240" w:lineRule="auto"/>
        <w:ind w:left="720" w:hanging="360"/>
        <w:rPr>
          <w:sz w:val="22"/>
          <w:szCs w:val="22"/>
        </w:rPr>
      </w:pPr>
      <w:r w:rsidDel="00000000" w:rsidR="00000000" w:rsidRPr="00000000">
        <w:rPr>
          <w:sz w:val="22"/>
          <w:szCs w:val="22"/>
          <w:rtl w:val="0"/>
        </w:rPr>
        <w:t xml:space="preserve">Cultural Misalignment in Design Execution: While Sngequ House does a commendable job of integrating Indigenous cultural elements into its design, there may be concerns about whether all aspects of the Indigenous design principles were fully understood or appropriately incorporated. The building's modern materials and form may not always align with the traditional cultural design aesthetics or the way Indigenous communities envision these elements being used.</w:t>
      </w:r>
    </w:p>
    <w:p w:rsidR="00000000" w:rsidDel="00000000" w:rsidP="00000000" w:rsidRDefault="00000000" w:rsidRPr="00000000" w14:paraId="00000066">
      <w:pPr>
        <w:numPr>
          <w:ilvl w:val="0"/>
          <w:numId w:val="39"/>
        </w:numPr>
        <w:spacing w:after="240" w:before="0" w:beforeAutospacing="0" w:lineRule="auto"/>
        <w:ind w:left="720" w:hanging="360"/>
        <w:rPr>
          <w:sz w:val="22"/>
          <w:szCs w:val="22"/>
        </w:rPr>
      </w:pPr>
      <w:r w:rsidDel="00000000" w:rsidR="00000000" w:rsidRPr="00000000">
        <w:rPr>
          <w:sz w:val="22"/>
          <w:szCs w:val="22"/>
          <w:rtl w:val="0"/>
        </w:rPr>
        <w:t xml:space="preserve">Improvement: Future projects could benefit from deeper collaboration with Indigenous communities to ensure that the design more accurately reflects the cultural values, architecture, and materials used by those communities. This could involve consultation with Indigenous architects and elders to guide the design process and help make the integration more authentic.</w:t>
      </w:r>
    </w:p>
    <w:p w:rsidR="00000000" w:rsidDel="00000000" w:rsidP="00000000" w:rsidRDefault="00000000" w:rsidRPr="00000000" w14:paraId="00000067">
      <w:pPr>
        <w:keepNext w:val="0"/>
        <w:keepLines w:val="0"/>
        <w:rPr>
          <w:sz w:val="22"/>
          <w:szCs w:val="22"/>
        </w:rPr>
      </w:pPr>
      <w:r w:rsidDel="00000000" w:rsidR="00000000" w:rsidRPr="00000000">
        <w:rPr>
          <w:sz w:val="22"/>
          <w:szCs w:val="22"/>
          <w:rtl w:val="0"/>
        </w:rPr>
        <w:t xml:space="preserve">5. Acoustic Issues in Large Spaces</w:t>
      </w:r>
    </w:p>
    <w:p w:rsidR="00000000" w:rsidDel="00000000" w:rsidP="00000000" w:rsidRDefault="00000000" w:rsidRPr="00000000" w14:paraId="00000068">
      <w:pPr>
        <w:numPr>
          <w:ilvl w:val="0"/>
          <w:numId w:val="14"/>
        </w:numPr>
        <w:spacing w:after="0" w:afterAutospacing="0" w:before="240" w:lineRule="auto"/>
        <w:ind w:left="720" w:hanging="360"/>
        <w:rPr>
          <w:sz w:val="22"/>
          <w:szCs w:val="22"/>
        </w:rPr>
      </w:pPr>
      <w:r w:rsidDel="00000000" w:rsidR="00000000" w:rsidRPr="00000000">
        <w:rPr>
          <w:sz w:val="22"/>
          <w:szCs w:val="22"/>
          <w:rtl w:val="0"/>
        </w:rPr>
        <w:t xml:space="preserve">Acoustic Challenges: The large, open spaces, such as lecture halls and banquet rooms, might pose some acoustic challenges. In spaces designed for large groups, poor sound quality or excessive noise could affect the functionality of these spaces, especially for academic or formal presentations.</w:t>
      </w:r>
    </w:p>
    <w:p w:rsidR="00000000" w:rsidDel="00000000" w:rsidP="00000000" w:rsidRDefault="00000000" w:rsidRPr="00000000" w14:paraId="00000069">
      <w:pPr>
        <w:numPr>
          <w:ilvl w:val="0"/>
          <w:numId w:val="14"/>
        </w:numPr>
        <w:spacing w:after="240" w:before="0" w:beforeAutospacing="0" w:lineRule="auto"/>
        <w:ind w:left="720" w:hanging="360"/>
        <w:rPr>
          <w:sz w:val="22"/>
          <w:szCs w:val="22"/>
        </w:rPr>
      </w:pPr>
      <w:r w:rsidDel="00000000" w:rsidR="00000000" w:rsidRPr="00000000">
        <w:rPr>
          <w:sz w:val="22"/>
          <w:szCs w:val="22"/>
          <w:rtl w:val="0"/>
        </w:rPr>
        <w:t xml:space="preserve">Improvement: Enhancing acoustic treatments in key areas could help. This could include installing sound-absorbing materials in high-traffic or high-volume areas, improving soundproofing between rooms, and ensuring that the design of the rooms facilitates good acoustics without relying too heavily on artificial amplification.</w:t>
      </w:r>
    </w:p>
    <w:p w:rsidR="00000000" w:rsidDel="00000000" w:rsidP="00000000" w:rsidRDefault="00000000" w:rsidRPr="00000000" w14:paraId="0000006A">
      <w:pPr>
        <w:keepNext w:val="0"/>
        <w:keepLines w:val="0"/>
        <w:rPr>
          <w:sz w:val="22"/>
          <w:szCs w:val="22"/>
        </w:rPr>
      </w:pPr>
      <w:r w:rsidDel="00000000" w:rsidR="00000000" w:rsidRPr="00000000">
        <w:rPr>
          <w:sz w:val="22"/>
          <w:szCs w:val="22"/>
          <w:rtl w:val="0"/>
        </w:rPr>
        <w:t xml:space="preserve">6. Environmental Performance vs. User Comfort</w:t>
      </w:r>
    </w:p>
    <w:p w:rsidR="00000000" w:rsidDel="00000000" w:rsidP="00000000" w:rsidRDefault="00000000" w:rsidRPr="00000000" w14:paraId="0000006B">
      <w:pPr>
        <w:numPr>
          <w:ilvl w:val="0"/>
          <w:numId w:val="17"/>
        </w:numPr>
        <w:spacing w:after="0" w:afterAutospacing="0" w:before="240" w:lineRule="auto"/>
        <w:ind w:left="720" w:hanging="360"/>
        <w:rPr>
          <w:sz w:val="22"/>
          <w:szCs w:val="22"/>
        </w:rPr>
      </w:pPr>
      <w:r w:rsidDel="00000000" w:rsidR="00000000" w:rsidRPr="00000000">
        <w:rPr>
          <w:sz w:val="22"/>
          <w:szCs w:val="22"/>
          <w:rtl w:val="0"/>
        </w:rPr>
        <w:t xml:space="preserve">Balancing Sustainability with Comfort: While the building is designed with a focus on sustainability, some users might feel that the building’s green features (like solar panels and geothermal energy) sometimes come at the expense of user comfort. For example, the push for energy efficiency might result in dimming lights or restricted air conditioning, which, although environmentally responsible, might not always align with the comfort expectations of users.</w:t>
      </w:r>
    </w:p>
    <w:p w:rsidR="00000000" w:rsidDel="00000000" w:rsidP="00000000" w:rsidRDefault="00000000" w:rsidRPr="00000000" w14:paraId="0000006C">
      <w:pPr>
        <w:numPr>
          <w:ilvl w:val="0"/>
          <w:numId w:val="17"/>
        </w:numPr>
        <w:spacing w:after="240" w:before="0" w:beforeAutospacing="0" w:lineRule="auto"/>
        <w:ind w:left="720" w:hanging="360"/>
        <w:rPr>
          <w:sz w:val="22"/>
          <w:szCs w:val="22"/>
        </w:rPr>
      </w:pPr>
      <w:r w:rsidDel="00000000" w:rsidR="00000000" w:rsidRPr="00000000">
        <w:rPr>
          <w:sz w:val="22"/>
          <w:szCs w:val="22"/>
          <w:rtl w:val="0"/>
        </w:rPr>
        <w:t xml:space="preserve">Improvement: Introducing user-adjustable controls for lighting, temperature, and ventilation could strike a better balance between sustainability and individual comfort. This would allow occupants to tailor the environment to their specific needs, particularly during extreme weather conditions.</w:t>
      </w:r>
    </w:p>
    <w:p w:rsidR="00000000" w:rsidDel="00000000" w:rsidP="00000000" w:rsidRDefault="00000000" w:rsidRPr="00000000" w14:paraId="0000006D">
      <w:pPr>
        <w:keepNext w:val="0"/>
        <w:keepLines w:val="0"/>
        <w:rPr>
          <w:sz w:val="22"/>
          <w:szCs w:val="22"/>
        </w:rPr>
      </w:pPr>
      <w:r w:rsidDel="00000000" w:rsidR="00000000" w:rsidRPr="00000000">
        <w:rPr>
          <w:sz w:val="22"/>
          <w:szCs w:val="22"/>
          <w:rtl w:val="0"/>
        </w:rPr>
        <w:t xml:space="preserve">7. Limited Parking and Transportation Accessibility</w:t>
      </w:r>
    </w:p>
    <w:p w:rsidR="00000000" w:rsidDel="00000000" w:rsidP="00000000" w:rsidRDefault="00000000" w:rsidRPr="00000000" w14:paraId="0000006E">
      <w:pPr>
        <w:numPr>
          <w:ilvl w:val="0"/>
          <w:numId w:val="19"/>
        </w:numPr>
        <w:spacing w:after="0" w:afterAutospacing="0" w:before="240" w:lineRule="auto"/>
        <w:ind w:left="720" w:hanging="360"/>
        <w:rPr>
          <w:sz w:val="22"/>
          <w:szCs w:val="22"/>
        </w:rPr>
      </w:pPr>
      <w:r w:rsidDel="00000000" w:rsidR="00000000" w:rsidRPr="00000000">
        <w:rPr>
          <w:sz w:val="22"/>
          <w:szCs w:val="22"/>
          <w:rtl w:val="0"/>
        </w:rPr>
        <w:t xml:space="preserve">Parking Constraints: The building’s location on a busy campus may result in limited parking availability for visitors and some staff, particularly during peak times. While public transportation options might be available, the lack of adequate vehicle access could deter some users, particularly those with mobility challenges or those needing to transport equipment or supplies.</w:t>
      </w:r>
    </w:p>
    <w:p w:rsidR="00000000" w:rsidDel="00000000" w:rsidP="00000000" w:rsidRDefault="00000000" w:rsidRPr="00000000" w14:paraId="0000006F">
      <w:pPr>
        <w:numPr>
          <w:ilvl w:val="0"/>
          <w:numId w:val="19"/>
        </w:numPr>
        <w:spacing w:after="240" w:before="0" w:beforeAutospacing="0" w:lineRule="auto"/>
        <w:ind w:left="720" w:hanging="360"/>
        <w:rPr>
          <w:sz w:val="22"/>
          <w:szCs w:val="22"/>
        </w:rPr>
      </w:pPr>
      <w:r w:rsidDel="00000000" w:rsidR="00000000" w:rsidRPr="00000000">
        <w:rPr>
          <w:sz w:val="22"/>
          <w:szCs w:val="22"/>
          <w:rtl w:val="0"/>
        </w:rPr>
        <w:t xml:space="preserve">Improvement: Providing more visitor parking spaces, enhancing bicycle storage options, or improving shuttle services from nearby public transport hubs could help alleviate these issues. Additionally, incorporating electric vehicle charging stations would further promote sustainability.</w:t>
      </w:r>
    </w:p>
    <w:p w:rsidR="00000000" w:rsidDel="00000000" w:rsidP="00000000" w:rsidRDefault="00000000" w:rsidRPr="00000000" w14:paraId="00000070">
      <w:pPr>
        <w:spacing w:after="240" w:before="240" w:lineRule="auto"/>
        <w:rPr>
          <w:sz w:val="22"/>
          <w:szCs w:val="22"/>
        </w:rPr>
      </w:pPr>
      <w:r w:rsidDel="00000000" w:rsidR="00000000" w:rsidRPr="00000000">
        <w:rPr>
          <w:sz w:val="22"/>
          <w:szCs w:val="22"/>
          <w:rtl w:val="0"/>
        </w:rPr>
        <w:t xml:space="preserve">Despite its many successes, Sŋéqə ʔéʔləŋ (Sngequ House) has areas where it could improve. Maintenance challenges, space overcrowding, thermal comfort fluctuations, and the integration of cultural design elements all present opportunities for further optimization. Addressing these issues through thoughtful upgrades, user engagement, and continuous improvement would help ensure that the building remains a model of sustainability, inclusivity, and functional design for years to come.</w:t>
      </w:r>
    </w:p>
    <w:p w:rsidR="00000000" w:rsidDel="00000000" w:rsidP="00000000" w:rsidRDefault="00000000" w:rsidRPr="00000000" w14:paraId="00000071">
      <w:pPr>
        <w:rPr/>
      </w:pPr>
      <w:r w:rsidDel="00000000" w:rsidR="00000000" w:rsidRPr="00000000">
        <w:rPr>
          <w:b w:val="1"/>
          <w:bCs w:val="1"/>
          <w:rtl w:val="0"/>
        </w:rPr>
        <w:t xml:space="preserve">What are aspects of the design that add to defining “quality” in the built environment: </w:t>
      </w:r>
      <w:r w:rsidDel="00000000" w:rsidR="00000000" w:rsidRPr="00000000">
        <w:rPr>
          <w:rtl w:val="0"/>
        </w:rPr>
      </w:r>
    </w:p>
    <w:p w:rsidR="00000000" w:rsidDel="00000000" w:rsidP="00000000" w:rsidRDefault="00000000" w:rsidRPr="00000000" w14:paraId="00000072">
      <w:pPr>
        <w:spacing w:after="240" w:before="0" w:lineRule="auto"/>
        <w:rPr>
          <w:sz w:val="22"/>
          <w:szCs w:val="22"/>
        </w:rPr>
      </w:pPr>
      <w:r w:rsidDel="00000000" w:rsidR="00000000" w:rsidRPr="00000000">
        <w:rPr>
          <w:sz w:val="22"/>
          <w:szCs w:val="22"/>
          <w:rtl w:val="0"/>
        </w:rPr>
        <w:t xml:space="preserve">The Sŋéqə ʔéʔləŋ (Sngequ House) at the University of Victoria exemplifies "quality" in the built environment through various aspects of its design that prioritize sustainability, cultural sensitivity, community engagement, and user experience. Here are key features that contribute to the building’s high standard of quality:</w:t>
      </w:r>
    </w:p>
    <w:p w:rsidR="00000000" w:rsidDel="00000000" w:rsidP="00000000" w:rsidRDefault="00000000" w:rsidRPr="00000000" w14:paraId="00000073">
      <w:pPr>
        <w:keepNext w:val="0"/>
        <w:keepLines w:val="0"/>
        <w:rPr>
          <w:sz w:val="22"/>
          <w:szCs w:val="22"/>
        </w:rPr>
      </w:pPr>
      <w:r w:rsidDel="00000000" w:rsidR="00000000" w:rsidRPr="00000000">
        <w:rPr>
          <w:sz w:val="22"/>
          <w:szCs w:val="22"/>
          <w:rtl w:val="0"/>
        </w:rPr>
        <w:t xml:space="preserve">1. Sustainable and Local Materials</w:t>
      </w:r>
    </w:p>
    <w:p w:rsidR="00000000" w:rsidDel="00000000" w:rsidP="00000000" w:rsidRDefault="00000000" w:rsidRPr="00000000" w14:paraId="00000074">
      <w:pPr>
        <w:numPr>
          <w:ilvl w:val="0"/>
          <w:numId w:val="31"/>
        </w:numPr>
        <w:spacing w:after="0" w:afterAutospacing="0" w:before="240" w:lineRule="auto"/>
        <w:ind w:left="720" w:hanging="360"/>
        <w:rPr>
          <w:sz w:val="22"/>
          <w:szCs w:val="22"/>
        </w:rPr>
      </w:pPr>
      <w:r w:rsidDel="00000000" w:rsidR="00000000" w:rsidRPr="00000000">
        <w:rPr>
          <w:sz w:val="22"/>
          <w:szCs w:val="22"/>
          <w:rtl w:val="0"/>
        </w:rPr>
        <w:t xml:space="preserve">Sustainable Materials: The building incorporates locally sourced and renewable materials, such as glulam timber (glued laminated timber), which is not only durable but also reduces the carbon footprint of transportation. The extensive use of wood throughout the design creates a warm and inviting atmosphere while contributing to the building's eco-friendly qualities.</w:t>
      </w:r>
    </w:p>
    <w:p w:rsidR="00000000" w:rsidDel="00000000" w:rsidP="00000000" w:rsidRDefault="00000000" w:rsidRPr="00000000" w14:paraId="00000075">
      <w:pPr>
        <w:numPr>
          <w:ilvl w:val="0"/>
          <w:numId w:val="31"/>
        </w:numPr>
        <w:spacing w:after="240" w:before="0" w:beforeAutospacing="0" w:lineRule="auto"/>
        <w:ind w:left="720" w:hanging="360"/>
        <w:rPr>
          <w:sz w:val="22"/>
          <w:szCs w:val="22"/>
        </w:rPr>
      </w:pPr>
      <w:r w:rsidDel="00000000" w:rsidR="00000000" w:rsidRPr="00000000">
        <w:rPr>
          <w:sz w:val="22"/>
          <w:szCs w:val="22"/>
          <w:rtl w:val="0"/>
        </w:rPr>
        <w:t xml:space="preserve">Energy-Efficient Features: Sngequ House is designed to achieve Passivhaus and LEED Gold certifications, demonstrating a commitment to sustainability. The use of solar panels, geothermal heating, and high-performance insulation reduces the building’s energy consumption, making it environmentally responsible and cost-effective over time.</w:t>
      </w:r>
    </w:p>
    <w:p w:rsidR="00000000" w:rsidDel="00000000" w:rsidP="00000000" w:rsidRDefault="00000000" w:rsidRPr="00000000" w14:paraId="00000076">
      <w:pPr>
        <w:keepNext w:val="0"/>
        <w:keepLines w:val="0"/>
        <w:rPr>
          <w:sz w:val="22"/>
          <w:szCs w:val="22"/>
        </w:rPr>
      </w:pPr>
      <w:r w:rsidDel="00000000" w:rsidR="00000000" w:rsidRPr="00000000">
        <w:rPr>
          <w:sz w:val="22"/>
          <w:szCs w:val="22"/>
          <w:rtl w:val="0"/>
        </w:rPr>
        <w:t xml:space="preserve">2. Cultural and Social Integration</w:t>
      </w:r>
    </w:p>
    <w:p w:rsidR="00000000" w:rsidDel="00000000" w:rsidP="00000000" w:rsidRDefault="00000000" w:rsidRPr="00000000" w14:paraId="00000077">
      <w:pPr>
        <w:numPr>
          <w:ilvl w:val="0"/>
          <w:numId w:val="36"/>
        </w:numPr>
        <w:spacing w:after="0" w:afterAutospacing="0" w:before="240" w:lineRule="auto"/>
        <w:ind w:left="720" w:hanging="360"/>
        <w:rPr>
          <w:sz w:val="22"/>
          <w:szCs w:val="22"/>
        </w:rPr>
      </w:pPr>
      <w:r w:rsidDel="00000000" w:rsidR="00000000" w:rsidRPr="00000000">
        <w:rPr>
          <w:sz w:val="22"/>
          <w:szCs w:val="22"/>
          <w:rtl w:val="0"/>
        </w:rPr>
        <w:t xml:space="preserve">Indigenous Cultural Sensitivity: The building’s design deeply incorporates Indigenous cultural elements, both symbolically and physically, such as through its name, Sŋéqə ʔéʔləŋ, which reflects the Indigenous lək̓ʷəŋən language and its historical connection to the land. This demonstrates the university’s commitment to honoring the region’s Indigenous heritage. By embedding cultural narratives into the architectural language, Sngequ House fosters a sense of respect and inclusivity for Indigenous students, staff, and visitors.</w:t>
      </w:r>
    </w:p>
    <w:p w:rsidR="00000000" w:rsidDel="00000000" w:rsidP="00000000" w:rsidRDefault="00000000" w:rsidRPr="00000000" w14:paraId="00000078">
      <w:pPr>
        <w:numPr>
          <w:ilvl w:val="0"/>
          <w:numId w:val="36"/>
        </w:numPr>
        <w:spacing w:after="240" w:before="0" w:beforeAutospacing="0" w:lineRule="auto"/>
        <w:ind w:left="720" w:hanging="360"/>
        <w:rPr>
          <w:sz w:val="22"/>
          <w:szCs w:val="22"/>
        </w:rPr>
      </w:pPr>
      <w:r w:rsidDel="00000000" w:rsidR="00000000" w:rsidRPr="00000000">
        <w:rPr>
          <w:sz w:val="22"/>
          <w:szCs w:val="22"/>
          <w:rtl w:val="0"/>
        </w:rPr>
        <w:t xml:space="preserve">Inclusive Design: The building’s inclusive design makes it accessible for a wide range of users, including those with mobility challenges. It’s equipped with wheelchair-accessible entrances, elevators, and ADA-compliant facilities, ensuring it can be used by individuals of all abilities.</w:t>
      </w:r>
    </w:p>
    <w:p w:rsidR="00000000" w:rsidDel="00000000" w:rsidP="00000000" w:rsidRDefault="00000000" w:rsidRPr="00000000" w14:paraId="00000079">
      <w:pPr>
        <w:keepNext w:val="0"/>
        <w:keepLines w:val="0"/>
        <w:rPr>
          <w:sz w:val="22"/>
          <w:szCs w:val="22"/>
        </w:rPr>
      </w:pPr>
      <w:r w:rsidDel="00000000" w:rsidR="00000000" w:rsidRPr="00000000">
        <w:rPr>
          <w:sz w:val="22"/>
          <w:szCs w:val="22"/>
          <w:rtl w:val="0"/>
        </w:rPr>
        <w:t xml:space="preserve">3. Community and Stakeholder Consultation</w:t>
      </w:r>
    </w:p>
    <w:p w:rsidR="00000000" w:rsidDel="00000000" w:rsidP="00000000" w:rsidRDefault="00000000" w:rsidRPr="00000000" w14:paraId="0000007A">
      <w:pPr>
        <w:numPr>
          <w:ilvl w:val="0"/>
          <w:numId w:val="1"/>
        </w:numPr>
        <w:spacing w:after="0" w:afterAutospacing="0" w:before="240" w:lineRule="auto"/>
        <w:ind w:left="720" w:hanging="360"/>
        <w:rPr>
          <w:sz w:val="22"/>
          <w:szCs w:val="22"/>
        </w:rPr>
      </w:pPr>
      <w:r w:rsidDel="00000000" w:rsidR="00000000" w:rsidRPr="00000000">
        <w:rPr>
          <w:sz w:val="22"/>
          <w:szCs w:val="22"/>
          <w:rtl w:val="0"/>
        </w:rPr>
        <w:t xml:space="preserve">Design Consultation and Collaboration: The design of Sngequ House involved extensive consultation with various stakeholders, including students, faculty, local Indigenous communities, and environmental experts. This collaborative approach ensured that the building not only met the university’s functional needs but also reflected the values and priorities of its diverse users. The input from Indigenous communities, in particular, guided the integration of culturally sensitive elements into the space.</w:t>
      </w:r>
    </w:p>
    <w:p w:rsidR="00000000" w:rsidDel="00000000" w:rsidP="00000000" w:rsidRDefault="00000000" w:rsidRPr="00000000" w14:paraId="0000007B">
      <w:pPr>
        <w:numPr>
          <w:ilvl w:val="0"/>
          <w:numId w:val="1"/>
        </w:numPr>
        <w:spacing w:after="240" w:before="0" w:beforeAutospacing="0" w:lineRule="auto"/>
        <w:ind w:left="720" w:hanging="360"/>
        <w:rPr>
          <w:sz w:val="22"/>
          <w:szCs w:val="22"/>
        </w:rPr>
      </w:pPr>
      <w:r w:rsidDel="00000000" w:rsidR="00000000" w:rsidRPr="00000000">
        <w:rPr>
          <w:sz w:val="22"/>
          <w:szCs w:val="22"/>
          <w:rtl w:val="0"/>
        </w:rPr>
        <w:t xml:space="preserve">Campus Integration: The building is designed to act as a community hub for both students and the broader campus. By incorporating public spaces, academic facilities, and community areas, it creates opportunities for social interaction, collaboration, and cultural exchange. This multi-purpose approach ensures that the building remains central to campus life, making it a key part of the University of Victoria's cultural fabric.</w:t>
      </w:r>
    </w:p>
    <w:p w:rsidR="00000000" w:rsidDel="00000000" w:rsidP="00000000" w:rsidRDefault="00000000" w:rsidRPr="00000000" w14:paraId="0000007C">
      <w:pPr>
        <w:keepNext w:val="0"/>
        <w:keepLines w:val="0"/>
        <w:rPr>
          <w:sz w:val="22"/>
          <w:szCs w:val="22"/>
        </w:rPr>
      </w:pPr>
      <w:r w:rsidDel="00000000" w:rsidR="00000000" w:rsidRPr="00000000">
        <w:rPr>
          <w:sz w:val="22"/>
          <w:szCs w:val="22"/>
          <w:rtl w:val="0"/>
        </w:rPr>
        <w:t xml:space="preserve">4. Adaptability and Flexibility</w:t>
      </w:r>
    </w:p>
    <w:p w:rsidR="00000000" w:rsidDel="00000000" w:rsidP="00000000" w:rsidRDefault="00000000" w:rsidRPr="00000000" w14:paraId="0000007D">
      <w:pPr>
        <w:numPr>
          <w:ilvl w:val="0"/>
          <w:numId w:val="3"/>
        </w:numPr>
        <w:spacing w:after="0" w:afterAutospacing="0" w:before="240" w:lineRule="auto"/>
        <w:ind w:left="720" w:hanging="360"/>
        <w:rPr>
          <w:sz w:val="22"/>
          <w:szCs w:val="22"/>
        </w:rPr>
      </w:pPr>
      <w:r w:rsidDel="00000000" w:rsidR="00000000" w:rsidRPr="00000000">
        <w:rPr>
          <w:sz w:val="22"/>
          <w:szCs w:val="22"/>
          <w:rtl w:val="0"/>
        </w:rPr>
        <w:t xml:space="preserve">Multi-Functional Spaces: The design of Sngequ House incorporates flexible and adaptable spaces that serve a wide variety of purposes, from student housing and lecture halls to conference rooms and communal spaces. The ability to reconfigure spaces for different functions allows the building to meet the changing needs of the university community, ensuring its continued relevance and utility.</w:t>
      </w:r>
    </w:p>
    <w:p w:rsidR="00000000" w:rsidDel="00000000" w:rsidP="00000000" w:rsidRDefault="00000000" w:rsidRPr="00000000" w14:paraId="0000007E">
      <w:pPr>
        <w:numPr>
          <w:ilvl w:val="0"/>
          <w:numId w:val="3"/>
        </w:numPr>
        <w:spacing w:after="240" w:before="0" w:beforeAutospacing="0" w:lineRule="auto"/>
        <w:ind w:left="720" w:hanging="360"/>
        <w:rPr>
          <w:sz w:val="22"/>
          <w:szCs w:val="22"/>
        </w:rPr>
      </w:pPr>
      <w:r w:rsidDel="00000000" w:rsidR="00000000" w:rsidRPr="00000000">
        <w:rPr>
          <w:sz w:val="22"/>
          <w:szCs w:val="22"/>
          <w:rtl w:val="0"/>
        </w:rPr>
        <w:t xml:space="preserve">Long-Term Usability: The building's durable construction and smart design choices, such as the passive solar orientation and energy-efficient materials, ensure that it remains functional and sustainable over the long term. Its adaptability to evolving needs helps define its lasting value as a community asset.</w:t>
      </w:r>
    </w:p>
    <w:p w:rsidR="00000000" w:rsidDel="00000000" w:rsidP="00000000" w:rsidRDefault="00000000" w:rsidRPr="00000000" w14:paraId="0000007F">
      <w:pPr>
        <w:keepNext w:val="0"/>
        <w:keepLines w:val="0"/>
        <w:rPr>
          <w:sz w:val="22"/>
          <w:szCs w:val="22"/>
        </w:rPr>
      </w:pPr>
      <w:r w:rsidDel="00000000" w:rsidR="00000000" w:rsidRPr="00000000">
        <w:rPr>
          <w:sz w:val="22"/>
          <w:szCs w:val="22"/>
          <w:rtl w:val="0"/>
        </w:rPr>
        <w:t xml:space="preserve">5. Biophilic Design and Connection to Nature</w:t>
      </w:r>
    </w:p>
    <w:p w:rsidR="00000000" w:rsidDel="00000000" w:rsidP="00000000" w:rsidRDefault="00000000" w:rsidRPr="00000000" w14:paraId="00000080">
      <w:pPr>
        <w:numPr>
          <w:ilvl w:val="0"/>
          <w:numId w:val="9"/>
        </w:numPr>
        <w:spacing w:after="0" w:afterAutospacing="0" w:before="240" w:lineRule="auto"/>
        <w:ind w:left="720" w:hanging="360"/>
        <w:rPr>
          <w:sz w:val="22"/>
          <w:szCs w:val="22"/>
        </w:rPr>
      </w:pPr>
      <w:r w:rsidDel="00000000" w:rsidR="00000000" w:rsidRPr="00000000">
        <w:rPr>
          <w:sz w:val="22"/>
          <w:szCs w:val="22"/>
          <w:rtl w:val="0"/>
        </w:rPr>
        <w:t xml:space="preserve">Connection to Nature: One of the defining features of Sngequ House is its integration with the natural environment. The building’s use of natural light, views of surrounding green spaces, and wooden elements fosters a strong connection between indoor spaces and the outdoor environment. Biophilic design principles were incorporated to enhance the well-being of the building's users, promoting a healthy, restorative environment.</w:t>
      </w:r>
    </w:p>
    <w:p w:rsidR="00000000" w:rsidDel="00000000" w:rsidP="00000000" w:rsidRDefault="00000000" w:rsidRPr="00000000" w14:paraId="00000081">
      <w:pPr>
        <w:numPr>
          <w:ilvl w:val="0"/>
          <w:numId w:val="9"/>
        </w:numPr>
        <w:spacing w:after="240" w:before="0" w:beforeAutospacing="0" w:lineRule="auto"/>
        <w:ind w:left="720" w:hanging="360"/>
        <w:rPr>
          <w:sz w:val="22"/>
          <w:szCs w:val="22"/>
        </w:rPr>
      </w:pPr>
      <w:r w:rsidDel="00000000" w:rsidR="00000000" w:rsidRPr="00000000">
        <w:rPr>
          <w:sz w:val="22"/>
          <w:szCs w:val="22"/>
          <w:rtl w:val="0"/>
        </w:rPr>
        <w:t xml:space="preserve">Landscaping and Outdoor Spaces: The surrounding landscape is designed to be both aesthetically pleasing and functional, with native plants and sustainable outdoor features. The outdoor spaces encourage interaction with nature and provide places for students and visitors to gather, relax, or study.</w:t>
      </w:r>
    </w:p>
    <w:p w:rsidR="00000000" w:rsidDel="00000000" w:rsidP="00000000" w:rsidRDefault="00000000" w:rsidRPr="00000000" w14:paraId="00000082">
      <w:pPr>
        <w:keepNext w:val="0"/>
        <w:keepLines w:val="0"/>
        <w:rPr>
          <w:sz w:val="22"/>
          <w:szCs w:val="22"/>
        </w:rPr>
      </w:pPr>
      <w:r w:rsidDel="00000000" w:rsidR="00000000" w:rsidRPr="00000000">
        <w:rPr>
          <w:sz w:val="22"/>
          <w:szCs w:val="22"/>
          <w:rtl w:val="0"/>
        </w:rPr>
        <w:t xml:space="preserve">6. High-Performance Design</w:t>
      </w:r>
    </w:p>
    <w:p w:rsidR="00000000" w:rsidDel="00000000" w:rsidP="00000000" w:rsidRDefault="00000000" w:rsidRPr="00000000" w14:paraId="00000083">
      <w:pPr>
        <w:numPr>
          <w:ilvl w:val="0"/>
          <w:numId w:val="23"/>
        </w:numPr>
        <w:spacing w:after="0" w:afterAutospacing="0" w:before="240" w:lineRule="auto"/>
        <w:ind w:left="720" w:hanging="360"/>
        <w:rPr>
          <w:sz w:val="22"/>
          <w:szCs w:val="22"/>
        </w:rPr>
      </w:pPr>
      <w:r w:rsidDel="00000000" w:rsidR="00000000" w:rsidRPr="00000000">
        <w:rPr>
          <w:sz w:val="22"/>
          <w:szCs w:val="22"/>
          <w:rtl w:val="0"/>
        </w:rPr>
        <w:t xml:space="preserve">Energy Efficiency: Sngequ House meets the Passivhaus standard, which means it is designed to use minimal energy for heating and cooling. The use of super-insulated building envelopes, triple-glazed windows, and an advanced ventilation system ensures that the building is comfortable year-round without excessive energy use.</w:t>
      </w:r>
    </w:p>
    <w:p w:rsidR="00000000" w:rsidDel="00000000" w:rsidP="00000000" w:rsidRDefault="00000000" w:rsidRPr="00000000" w14:paraId="00000084">
      <w:pPr>
        <w:numPr>
          <w:ilvl w:val="0"/>
          <w:numId w:val="23"/>
        </w:numPr>
        <w:spacing w:after="240" w:before="0" w:beforeAutospacing="0" w:lineRule="auto"/>
        <w:ind w:left="720" w:hanging="360"/>
        <w:rPr>
          <w:sz w:val="22"/>
          <w:szCs w:val="22"/>
        </w:rPr>
      </w:pPr>
      <w:r w:rsidDel="00000000" w:rsidR="00000000" w:rsidRPr="00000000">
        <w:rPr>
          <w:sz w:val="22"/>
          <w:szCs w:val="22"/>
          <w:rtl w:val="0"/>
        </w:rPr>
        <w:t xml:space="preserve">Water Efficiency: The project also integrates water-efficient systems, such as low-flow fixtures and rainwater harvesting, further reducing its environmental footprint. These high-performance systems contribute to the building's long-term sustainability and ensure that it has minimal operational costs and environmental impact.</w:t>
      </w:r>
    </w:p>
    <w:p w:rsidR="00000000" w:rsidDel="00000000" w:rsidP="00000000" w:rsidRDefault="00000000" w:rsidRPr="00000000" w14:paraId="00000085">
      <w:pPr>
        <w:keepNext w:val="0"/>
        <w:keepLines w:val="0"/>
        <w:rPr>
          <w:sz w:val="22"/>
          <w:szCs w:val="22"/>
        </w:rPr>
      </w:pPr>
      <w:r w:rsidDel="00000000" w:rsidR="00000000" w:rsidRPr="00000000">
        <w:rPr>
          <w:sz w:val="22"/>
          <w:szCs w:val="22"/>
          <w:rtl w:val="0"/>
        </w:rPr>
        <w:t xml:space="preserve">7. Aesthetic and Architectural Quality</w:t>
      </w:r>
    </w:p>
    <w:p w:rsidR="00000000" w:rsidDel="00000000" w:rsidP="00000000" w:rsidRDefault="00000000" w:rsidRPr="00000000" w14:paraId="00000086">
      <w:pPr>
        <w:numPr>
          <w:ilvl w:val="0"/>
          <w:numId w:val="41"/>
        </w:numPr>
        <w:spacing w:after="0" w:afterAutospacing="0" w:before="240" w:lineRule="auto"/>
        <w:ind w:left="720" w:hanging="360"/>
        <w:rPr>
          <w:sz w:val="22"/>
          <w:szCs w:val="22"/>
        </w:rPr>
      </w:pPr>
      <w:r w:rsidDel="00000000" w:rsidR="00000000" w:rsidRPr="00000000">
        <w:rPr>
          <w:sz w:val="22"/>
          <w:szCs w:val="22"/>
          <w:rtl w:val="0"/>
        </w:rPr>
        <w:t xml:space="preserve">Architectural Form and Materiality: The building’s design reflects modern architectural trends while still respecting its regional context. The use of timber, natural finishes, and open, inviting spaces creates an aesthetic that is both contemporary and warm. The building has a distinct architectural identity that contributes to the overall visual appeal of the campus.</w:t>
      </w:r>
    </w:p>
    <w:p w:rsidR="00000000" w:rsidDel="00000000" w:rsidP="00000000" w:rsidRDefault="00000000" w:rsidRPr="00000000" w14:paraId="00000087">
      <w:pPr>
        <w:numPr>
          <w:ilvl w:val="0"/>
          <w:numId w:val="41"/>
        </w:numPr>
        <w:spacing w:after="240" w:before="0" w:beforeAutospacing="0" w:lineRule="auto"/>
        <w:ind w:left="720" w:hanging="360"/>
        <w:rPr>
          <w:sz w:val="22"/>
          <w:szCs w:val="22"/>
        </w:rPr>
      </w:pPr>
      <w:r w:rsidDel="00000000" w:rsidR="00000000" w:rsidRPr="00000000">
        <w:rPr>
          <w:sz w:val="22"/>
          <w:szCs w:val="22"/>
          <w:rtl w:val="0"/>
        </w:rPr>
        <w:t xml:space="preserve">Craftsmanship and Detail: The fine craftsmanship in the materials, such as the timber joinery and natural stone accents, elevates the building’s aesthetic quality. These thoughtful details demonstrate a commitment to high-quality materials and craftsmanship, enhancing the building's overall sensory experience.</w:t>
      </w:r>
    </w:p>
    <w:p w:rsidR="00000000" w:rsidDel="00000000" w:rsidP="00000000" w:rsidRDefault="00000000" w:rsidRPr="00000000" w14:paraId="00000088">
      <w:pPr>
        <w:keepNext w:val="0"/>
        <w:keepLines w:val="0"/>
        <w:rPr>
          <w:sz w:val="22"/>
          <w:szCs w:val="22"/>
        </w:rPr>
      </w:pPr>
      <w:r w:rsidDel="00000000" w:rsidR="00000000" w:rsidRPr="00000000">
        <w:rPr>
          <w:sz w:val="22"/>
          <w:szCs w:val="22"/>
          <w:rtl w:val="0"/>
        </w:rPr>
        <w:t xml:space="preserve">8. Climate-Responsive Design</w:t>
      </w:r>
    </w:p>
    <w:p w:rsidR="00000000" w:rsidDel="00000000" w:rsidP="00000000" w:rsidRDefault="00000000" w:rsidRPr="00000000" w14:paraId="00000089">
      <w:pPr>
        <w:numPr>
          <w:ilvl w:val="0"/>
          <w:numId w:val="18"/>
        </w:numPr>
        <w:spacing w:after="240" w:before="240" w:lineRule="auto"/>
        <w:ind w:left="720" w:hanging="360"/>
        <w:rPr>
          <w:sz w:val="22"/>
          <w:szCs w:val="22"/>
        </w:rPr>
      </w:pPr>
      <w:r w:rsidDel="00000000" w:rsidR="00000000" w:rsidRPr="00000000">
        <w:rPr>
          <w:sz w:val="22"/>
          <w:szCs w:val="22"/>
          <w:rtl w:val="0"/>
        </w:rPr>
        <w:t xml:space="preserve">Sustainability in Response to Climate: Given the Pacific Northwest climate, which can be rainy and cool, Sngequ House is designed to be highly climate-responsive, using solar orientation, rainwater collection systems, and efficient insulation to optimize energy use. The building is well-suited to its environment, ensuring that it remains comfortable for its users without relying heavily on external energy sources.</w:t>
      </w:r>
    </w:p>
    <w:p w:rsidR="00000000" w:rsidDel="00000000" w:rsidP="00000000" w:rsidRDefault="00000000" w:rsidRPr="00000000" w14:paraId="0000008A">
      <w:pPr>
        <w:spacing w:after="240" w:before="240" w:lineRule="auto"/>
        <w:rPr>
          <w:sz w:val="22"/>
          <w:szCs w:val="22"/>
        </w:rPr>
      </w:pPr>
      <w:r w:rsidDel="00000000" w:rsidR="00000000" w:rsidRPr="00000000">
        <w:rPr>
          <w:sz w:val="22"/>
          <w:szCs w:val="22"/>
          <w:rtl w:val="0"/>
        </w:rPr>
        <w:t xml:space="preserve">The quality of the Sŋéqə ʔéʔləŋ (Sngequ House) lies in its thoughtful integration of sustainable materials, cultural inclusivity, community engagement, and long-term usability. By prioritizing energy efficiency, cultural sensitivity, and adaptability, the building represents a high standard of architectural and environmental design. It stands as a model of how modern buildings can successfully merge sustainability, aesthetic appeal, and community involvement to create spaces that are not only functional but also deeply meaningful to the people who use them.</w:t>
      </w:r>
    </w:p>
    <w:p w:rsidR="00000000" w:rsidDel="00000000" w:rsidP="00000000" w:rsidRDefault="00000000" w:rsidRPr="00000000" w14:paraId="0000008B">
      <w:pPr>
        <w:rPr/>
      </w:pPr>
      <w:r w:rsidDel="00000000" w:rsidR="00000000" w:rsidRPr="00000000">
        <w:rPr>
          <w:b w:val="1"/>
          <w:bCs w:val="1"/>
          <w:rtl w:val="0"/>
        </w:rPr>
        <w:t xml:space="preserve">How many scales or domains does the design touch upon: </w:t>
      </w:r>
      <w:r w:rsidDel="00000000" w:rsidR="00000000" w:rsidRPr="00000000">
        <w:rPr>
          <w:rtl w:val="0"/>
        </w:rPr>
      </w:r>
    </w:p>
    <w:p w:rsidR="00000000" w:rsidDel="00000000" w:rsidP="00000000" w:rsidRDefault="00000000" w:rsidRPr="00000000" w14:paraId="0000008C">
      <w:pPr>
        <w:rPr>
          <w:sz w:val="22"/>
          <w:szCs w:val="22"/>
        </w:rPr>
      </w:pPr>
      <w:r w:rsidDel="00000000" w:rsidR="00000000" w:rsidRPr="00000000">
        <w:rPr>
          <w:sz w:val="22"/>
          <w:szCs w:val="22"/>
          <w:rtl w:val="0"/>
        </w:rPr>
        <w:t xml:space="preserve">The Sŋéqə ʔéʔləŋ (Sngequ House) touches upon several scales and domains in its design, reflecting a comprehensive and multifaceted approach. These domains include:</w:t>
      </w:r>
    </w:p>
    <w:p w:rsidR="00000000" w:rsidDel="00000000" w:rsidP="00000000" w:rsidRDefault="00000000" w:rsidRPr="00000000" w14:paraId="0000008D">
      <w:pPr>
        <w:keepNext w:val="0"/>
        <w:keepLines w:val="0"/>
        <w:rPr>
          <w:sz w:val="22"/>
          <w:szCs w:val="22"/>
        </w:rPr>
      </w:pPr>
      <w:r w:rsidDel="00000000" w:rsidR="00000000" w:rsidRPr="00000000">
        <w:rPr>
          <w:sz w:val="22"/>
          <w:szCs w:val="22"/>
          <w:rtl w:val="0"/>
        </w:rPr>
        <w:t xml:space="preserve">1. Architecture</w:t>
      </w:r>
    </w:p>
    <w:p w:rsidR="00000000" w:rsidDel="00000000" w:rsidP="00000000" w:rsidRDefault="00000000" w:rsidRPr="00000000" w14:paraId="0000008E">
      <w:pPr>
        <w:numPr>
          <w:ilvl w:val="0"/>
          <w:numId w:val="30"/>
        </w:numPr>
        <w:spacing w:after="240" w:before="240" w:lineRule="auto"/>
        <w:ind w:left="720" w:hanging="360"/>
        <w:rPr>
          <w:sz w:val="22"/>
          <w:szCs w:val="22"/>
        </w:rPr>
      </w:pPr>
      <w:r w:rsidDel="00000000" w:rsidR="00000000" w:rsidRPr="00000000">
        <w:rPr>
          <w:sz w:val="22"/>
          <w:szCs w:val="22"/>
          <w:rtl w:val="0"/>
        </w:rPr>
        <w:t xml:space="preserve">Building Design and Functionality: The architectural design of Sngequ House emphasizes modern and functional spaces that are adaptable to the needs of the university community. The design includes student housing, academic facilities, and public spaces that serve a variety of purposes. The overall aesthetic integrates timber and natural materials, creating a welcoming and sustainable environment.</w:t>
      </w:r>
    </w:p>
    <w:p w:rsidR="00000000" w:rsidDel="00000000" w:rsidP="00000000" w:rsidRDefault="00000000" w:rsidRPr="00000000" w14:paraId="0000008F">
      <w:pPr>
        <w:keepNext w:val="0"/>
        <w:keepLines w:val="0"/>
        <w:rPr>
          <w:sz w:val="22"/>
          <w:szCs w:val="22"/>
        </w:rPr>
      </w:pPr>
      <w:r w:rsidDel="00000000" w:rsidR="00000000" w:rsidRPr="00000000">
        <w:rPr>
          <w:sz w:val="22"/>
          <w:szCs w:val="22"/>
          <w:rtl w:val="0"/>
        </w:rPr>
        <w:t xml:space="preserve">2. Landscape Architecture</w:t>
      </w:r>
    </w:p>
    <w:p w:rsidR="00000000" w:rsidDel="00000000" w:rsidP="00000000" w:rsidRDefault="00000000" w:rsidRPr="00000000" w14:paraId="00000090">
      <w:pPr>
        <w:numPr>
          <w:ilvl w:val="0"/>
          <w:numId w:val="40"/>
        </w:numPr>
        <w:spacing w:after="240" w:before="240" w:lineRule="auto"/>
        <w:ind w:left="720" w:hanging="360"/>
        <w:rPr>
          <w:sz w:val="22"/>
          <w:szCs w:val="22"/>
        </w:rPr>
      </w:pPr>
      <w:r w:rsidDel="00000000" w:rsidR="00000000" w:rsidRPr="00000000">
        <w:rPr>
          <w:sz w:val="22"/>
          <w:szCs w:val="22"/>
          <w:rtl w:val="0"/>
        </w:rPr>
        <w:t xml:space="preserve">Site Integration and Outdoor Spaces: The surrounding landscape is thoughtfully designed to complement the building. Native plantings, sustainable landscaping, and green outdoor spaces encourage social interaction and connection to nature. The design prioritizes outdoor areas for gathering, study, and relaxation, integrating natural features into the campus environment.</w:t>
      </w:r>
    </w:p>
    <w:p w:rsidR="00000000" w:rsidDel="00000000" w:rsidP="00000000" w:rsidRDefault="00000000" w:rsidRPr="00000000" w14:paraId="00000091">
      <w:pPr>
        <w:keepNext w:val="0"/>
        <w:keepLines w:val="0"/>
        <w:rPr>
          <w:sz w:val="22"/>
          <w:szCs w:val="22"/>
        </w:rPr>
      </w:pPr>
      <w:r w:rsidDel="00000000" w:rsidR="00000000" w:rsidRPr="00000000">
        <w:rPr>
          <w:sz w:val="22"/>
          <w:szCs w:val="22"/>
          <w:rtl w:val="0"/>
        </w:rPr>
        <w:t xml:space="preserve">3. Ecology</w:t>
      </w:r>
    </w:p>
    <w:p w:rsidR="00000000" w:rsidDel="00000000" w:rsidP="00000000" w:rsidRDefault="00000000" w:rsidRPr="00000000" w14:paraId="00000092">
      <w:pPr>
        <w:numPr>
          <w:ilvl w:val="0"/>
          <w:numId w:val="11"/>
        </w:numPr>
        <w:spacing w:after="240" w:before="240" w:lineRule="auto"/>
        <w:ind w:left="720" w:hanging="360"/>
        <w:rPr>
          <w:sz w:val="22"/>
          <w:szCs w:val="22"/>
        </w:rPr>
      </w:pPr>
      <w:r w:rsidDel="00000000" w:rsidR="00000000" w:rsidRPr="00000000">
        <w:rPr>
          <w:sz w:val="22"/>
          <w:szCs w:val="22"/>
          <w:rtl w:val="0"/>
        </w:rPr>
        <w:t xml:space="preserve">Environmental Integration: The design takes into account the local ecology, using native plants and incorporating environmentally sensitive landscaping. The building’s solar orientation, use of natural light, and rainwater harvesting systems help reduce its environmental impact. The project also contributes to biodiversity through its integration with local ecosystems, creating a space that aligns with the natural environment of the Pacific Northwest.</w:t>
      </w:r>
    </w:p>
    <w:p w:rsidR="00000000" w:rsidDel="00000000" w:rsidP="00000000" w:rsidRDefault="00000000" w:rsidRPr="00000000" w14:paraId="00000093">
      <w:pPr>
        <w:keepNext w:val="0"/>
        <w:keepLines w:val="0"/>
        <w:rPr>
          <w:sz w:val="22"/>
          <w:szCs w:val="22"/>
        </w:rPr>
      </w:pPr>
      <w:r w:rsidDel="00000000" w:rsidR="00000000" w:rsidRPr="00000000">
        <w:rPr>
          <w:sz w:val="22"/>
          <w:szCs w:val="22"/>
          <w:rtl w:val="0"/>
        </w:rPr>
        <w:t xml:space="preserve">4. Sustainability</w:t>
      </w:r>
    </w:p>
    <w:p w:rsidR="00000000" w:rsidDel="00000000" w:rsidP="00000000" w:rsidRDefault="00000000" w:rsidRPr="00000000" w14:paraId="00000094">
      <w:pPr>
        <w:numPr>
          <w:ilvl w:val="0"/>
          <w:numId w:val="13"/>
        </w:numPr>
        <w:spacing w:after="0" w:afterAutospacing="0" w:before="240" w:lineRule="auto"/>
        <w:ind w:left="720" w:hanging="360"/>
        <w:rPr>
          <w:sz w:val="22"/>
          <w:szCs w:val="22"/>
        </w:rPr>
      </w:pPr>
      <w:r w:rsidDel="00000000" w:rsidR="00000000" w:rsidRPr="00000000">
        <w:rPr>
          <w:sz w:val="22"/>
          <w:szCs w:val="22"/>
          <w:rtl w:val="0"/>
        </w:rPr>
        <w:t xml:space="preserve">Energy Efficiency: The building is designed to be energy-efficient with features like passive design, solar panels, and geothermal heating. These sustainability measures contribute to low energy consumption and ensure that the building is environmentally responsible. The LEED Gold and Passivhaus certifications demonstrate the project's commitment to sustainable construction and operation.</w:t>
      </w:r>
    </w:p>
    <w:p w:rsidR="00000000" w:rsidDel="00000000" w:rsidP="00000000" w:rsidRDefault="00000000" w:rsidRPr="00000000" w14:paraId="00000095">
      <w:pPr>
        <w:numPr>
          <w:ilvl w:val="0"/>
          <w:numId w:val="13"/>
        </w:numPr>
        <w:spacing w:after="240" w:before="0" w:beforeAutospacing="0" w:lineRule="auto"/>
        <w:ind w:left="720" w:hanging="360"/>
        <w:rPr>
          <w:sz w:val="22"/>
          <w:szCs w:val="22"/>
        </w:rPr>
      </w:pPr>
      <w:r w:rsidDel="00000000" w:rsidR="00000000" w:rsidRPr="00000000">
        <w:rPr>
          <w:sz w:val="22"/>
          <w:szCs w:val="22"/>
          <w:rtl w:val="0"/>
        </w:rPr>
        <w:t xml:space="preserve">Water and Waste Management: Water-efficient systems and waste reduction practices further contribute to the building's sustainability. These systems minimize water use and promote responsible waste management, helping to reduce the building’s overall environmental footprint.</w:t>
      </w:r>
    </w:p>
    <w:p w:rsidR="00000000" w:rsidDel="00000000" w:rsidP="00000000" w:rsidRDefault="00000000" w:rsidRPr="00000000" w14:paraId="00000096">
      <w:pPr>
        <w:keepNext w:val="0"/>
        <w:keepLines w:val="0"/>
        <w:rPr>
          <w:sz w:val="22"/>
          <w:szCs w:val="22"/>
        </w:rPr>
      </w:pPr>
      <w:r w:rsidDel="00000000" w:rsidR="00000000" w:rsidRPr="00000000">
        <w:rPr>
          <w:sz w:val="22"/>
          <w:szCs w:val="22"/>
          <w:rtl w:val="0"/>
        </w:rPr>
        <w:t xml:space="preserve">5. Urban Design</w:t>
      </w:r>
    </w:p>
    <w:p w:rsidR="00000000" w:rsidDel="00000000" w:rsidP="00000000" w:rsidRDefault="00000000" w:rsidRPr="00000000" w14:paraId="00000097">
      <w:pPr>
        <w:numPr>
          <w:ilvl w:val="0"/>
          <w:numId w:val="35"/>
        </w:numPr>
        <w:spacing w:after="240" w:before="240" w:lineRule="auto"/>
        <w:ind w:left="720" w:hanging="360"/>
        <w:rPr>
          <w:sz w:val="22"/>
          <w:szCs w:val="22"/>
        </w:rPr>
      </w:pPr>
      <w:r w:rsidDel="00000000" w:rsidR="00000000" w:rsidRPr="00000000">
        <w:rPr>
          <w:sz w:val="22"/>
          <w:szCs w:val="22"/>
          <w:rtl w:val="0"/>
        </w:rPr>
        <w:t xml:space="preserve">Campus Integration: The building is strategically positioned within the University of Victoria campus, contributing to the urban fabric of the area. Its design prioritizes pedestrian access and is well-connected to public transportation and other campus buildings. The building fosters a sense of community and serves as a central hub within the campus urban environment.</w:t>
      </w:r>
    </w:p>
    <w:p w:rsidR="00000000" w:rsidDel="00000000" w:rsidP="00000000" w:rsidRDefault="00000000" w:rsidRPr="00000000" w14:paraId="00000098">
      <w:pPr>
        <w:keepNext w:val="0"/>
        <w:keepLines w:val="0"/>
        <w:rPr>
          <w:sz w:val="22"/>
          <w:szCs w:val="22"/>
        </w:rPr>
      </w:pPr>
      <w:r w:rsidDel="00000000" w:rsidR="00000000" w:rsidRPr="00000000">
        <w:rPr>
          <w:sz w:val="22"/>
          <w:szCs w:val="22"/>
          <w:rtl w:val="0"/>
        </w:rPr>
        <w:t xml:space="preserve">6. Social Condenser</w:t>
      </w:r>
    </w:p>
    <w:p w:rsidR="00000000" w:rsidDel="00000000" w:rsidP="00000000" w:rsidRDefault="00000000" w:rsidRPr="00000000" w14:paraId="00000099">
      <w:pPr>
        <w:numPr>
          <w:ilvl w:val="0"/>
          <w:numId w:val="21"/>
        </w:numPr>
        <w:spacing w:after="240" w:before="240" w:lineRule="auto"/>
        <w:ind w:left="720" w:hanging="360"/>
        <w:rPr>
          <w:sz w:val="22"/>
          <w:szCs w:val="22"/>
        </w:rPr>
      </w:pPr>
      <w:r w:rsidDel="00000000" w:rsidR="00000000" w:rsidRPr="00000000">
        <w:rPr>
          <w:sz w:val="22"/>
          <w:szCs w:val="22"/>
          <w:rtl w:val="0"/>
        </w:rPr>
        <w:t xml:space="preserve">Community and Cultural Spaces: Sngequ House acts as a social condenser, bringing together people from diverse backgrounds. The building offers a wide range of communal spaces, such as lounges, kitchens, and study areas, which encourage interaction and engagement between students, faculty, and local communities. Additionally, its integration of Indigenous cultural elements helps foster a deeper sense of cultural understanding and community connection.</w:t>
      </w:r>
    </w:p>
    <w:p w:rsidR="00000000" w:rsidDel="00000000" w:rsidP="00000000" w:rsidRDefault="00000000" w:rsidRPr="00000000" w14:paraId="0000009A">
      <w:pPr>
        <w:keepNext w:val="0"/>
        <w:keepLines w:val="0"/>
        <w:rPr>
          <w:sz w:val="22"/>
          <w:szCs w:val="22"/>
        </w:rPr>
      </w:pPr>
      <w:r w:rsidDel="00000000" w:rsidR="00000000" w:rsidRPr="00000000">
        <w:rPr>
          <w:sz w:val="22"/>
          <w:szCs w:val="22"/>
          <w:rtl w:val="0"/>
        </w:rPr>
        <w:t xml:space="preserve">7. Materiality (Craft)</w:t>
      </w:r>
    </w:p>
    <w:p w:rsidR="00000000" w:rsidDel="00000000" w:rsidP="00000000" w:rsidRDefault="00000000" w:rsidRPr="00000000" w14:paraId="0000009B">
      <w:pPr>
        <w:numPr>
          <w:ilvl w:val="0"/>
          <w:numId w:val="12"/>
        </w:numPr>
        <w:spacing w:after="240" w:before="240" w:lineRule="auto"/>
        <w:ind w:left="720" w:hanging="360"/>
        <w:rPr>
          <w:sz w:val="22"/>
          <w:szCs w:val="22"/>
        </w:rPr>
      </w:pPr>
      <w:r w:rsidDel="00000000" w:rsidR="00000000" w:rsidRPr="00000000">
        <w:rPr>
          <w:sz w:val="22"/>
          <w:szCs w:val="22"/>
          <w:rtl w:val="0"/>
        </w:rPr>
        <w:t xml:space="preserve">Use of Natural Materials: The building features craftsmanship in the use of timber, stone, and glass, all of which contribute to a tactile and visually appealing environment. The glulam timber and wood paneling reflect a commitment to natural materials, and the careful detailing of these materials showcases the high level of craftsmanship involved in the building’s construction.</w:t>
      </w:r>
    </w:p>
    <w:p w:rsidR="00000000" w:rsidDel="00000000" w:rsidP="00000000" w:rsidRDefault="00000000" w:rsidRPr="00000000" w14:paraId="0000009C">
      <w:pPr>
        <w:keepNext w:val="0"/>
        <w:keepLines w:val="0"/>
        <w:rPr>
          <w:sz w:val="22"/>
          <w:szCs w:val="22"/>
        </w:rPr>
      </w:pPr>
      <w:r w:rsidDel="00000000" w:rsidR="00000000" w:rsidRPr="00000000">
        <w:rPr>
          <w:sz w:val="22"/>
          <w:szCs w:val="22"/>
          <w:rtl w:val="0"/>
        </w:rPr>
        <w:t xml:space="preserve">8. Cultural Sensitivity and Indigenous Design</w:t>
      </w:r>
    </w:p>
    <w:p w:rsidR="00000000" w:rsidDel="00000000" w:rsidP="00000000" w:rsidRDefault="00000000" w:rsidRPr="00000000" w14:paraId="0000009D">
      <w:pPr>
        <w:numPr>
          <w:ilvl w:val="0"/>
          <w:numId w:val="15"/>
        </w:numPr>
        <w:spacing w:after="240" w:before="240" w:lineRule="auto"/>
        <w:ind w:left="720" w:hanging="360"/>
        <w:rPr>
          <w:sz w:val="22"/>
          <w:szCs w:val="22"/>
        </w:rPr>
      </w:pPr>
      <w:r w:rsidDel="00000000" w:rsidR="00000000" w:rsidRPr="00000000">
        <w:rPr>
          <w:sz w:val="22"/>
          <w:szCs w:val="22"/>
          <w:rtl w:val="0"/>
        </w:rPr>
        <w:t xml:space="preserve">Indigenous Design Principles: The design incorporates Indigenous cultural values and elements, including the building's name and the integration of traditional patterns and symbolism. This attention to cultural significance reflects a broader trend toward culturally sensitive design in contemporary architecture, ensuring the space resonates with the Indigenous community and promotes cross-cultural dialogue.</w:t>
      </w:r>
    </w:p>
    <w:p w:rsidR="00000000" w:rsidDel="00000000" w:rsidP="00000000" w:rsidRDefault="00000000" w:rsidRPr="00000000" w14:paraId="0000009E">
      <w:pPr>
        <w:spacing w:after="240" w:before="240" w:lineRule="auto"/>
        <w:rPr>
          <w:sz w:val="22"/>
          <w:szCs w:val="22"/>
        </w:rPr>
      </w:pPr>
      <w:r w:rsidDel="00000000" w:rsidR="00000000" w:rsidRPr="00000000">
        <w:rPr>
          <w:sz w:val="22"/>
          <w:szCs w:val="22"/>
          <w:rtl w:val="0"/>
        </w:rPr>
        <w:t xml:space="preserve">The design of Sngequ House spans multiple scales and domains, blending architecture, landscape architecture, ecology, sustainability, urban design, social condenser principles, and materiality (craft). This multifaceted approach ensures that the building serves not only as a functional and sustainable academic space but also as a culturally rich and community-focused environment. Its thoughtful design addresses both the needs of users and the broader social, environmental, and cultural contexts, making it a well-rounded example of quality in the built environment.</w:t>
      </w:r>
    </w:p>
    <w:p w:rsidR="00000000" w:rsidDel="00000000" w:rsidP="00000000" w:rsidRDefault="00000000" w:rsidRPr="00000000" w14:paraId="0000009F">
      <w:pPr>
        <w:rPr>
          <w:b w:val="1"/>
          <w:bCs w:val="1"/>
        </w:rPr>
      </w:pPr>
      <w:r w:rsidDel="00000000" w:rsidR="00000000" w:rsidRPr="00000000">
        <w:rPr>
          <w:b w:val="1"/>
          <w:bCs w:val="1"/>
          <w:rtl w:val="0"/>
        </w:rPr>
        <w:t xml:space="preserve">Any other critique or comments not covered above:</w:t>
      </w:r>
    </w:p>
    <w:p w:rsidR="00000000" w:rsidDel="00000000" w:rsidP="00000000" w:rsidRDefault="00000000" w:rsidRPr="00000000" w14:paraId="000000A0">
      <w:pPr>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usgbc.org/projects/uvic-sngequ-ho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IHMG12gsIDghqq1IhfF/vcxpg==">CgMxLjA4AHIhMVNLdFBMMzdUaGhZbWJaVUZJS0M0VFlaNFMwMm1CNGY0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2023-04-03T16:16:00Z</dcterms:created>
  <dc:creator>Terrance Galvin</dc:creator>
</cp:coreProperties>
</file>